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8C" w:rsidRPr="008D6B53" w:rsidRDefault="00E81225" w:rsidP="00E81225">
      <w:pPr>
        <w:spacing w:after="160" w:line="256" w:lineRule="auto"/>
        <w:ind w:left="0"/>
        <w:jc w:val="center"/>
        <w:rPr>
          <w:rFonts w:eastAsia="Calibri"/>
          <w:lang w:val="ro-RO"/>
        </w:rPr>
      </w:pPr>
      <w:r w:rsidRPr="008D6B53">
        <w:rPr>
          <w:rFonts w:eastAsia="Calibri"/>
          <w:lang w:val="ro-RO"/>
        </w:rPr>
        <w:t xml:space="preserve">                                </w:t>
      </w:r>
      <w:r w:rsidR="00B41CD2">
        <w:rPr>
          <w:rFonts w:eastAsia="Calibri"/>
          <w:lang w:val="ro-RO"/>
        </w:rPr>
        <w:t xml:space="preserve">                                                     </w:t>
      </w:r>
      <w:bookmarkStart w:id="0" w:name="_GoBack"/>
      <w:bookmarkEnd w:id="0"/>
      <w:r w:rsidRPr="008D6B53">
        <w:rPr>
          <w:rFonts w:eastAsia="Calibri"/>
          <w:lang w:val="ro-RO"/>
        </w:rPr>
        <w:t xml:space="preserve"> </w:t>
      </w:r>
      <w:r w:rsidR="00E06421">
        <w:rPr>
          <w:rFonts w:eastAsia="Calibri"/>
          <w:lang w:val="ro-RO"/>
        </w:rPr>
        <w:t>Nr.</w:t>
      </w:r>
      <w:r w:rsidRPr="008D6B53">
        <w:rPr>
          <w:rFonts w:eastAsia="Calibri"/>
          <w:lang w:val="ro-RO"/>
        </w:rPr>
        <w:t xml:space="preserve"> </w:t>
      </w:r>
      <w:r w:rsidR="00B41CD2">
        <w:rPr>
          <w:rFonts w:eastAsia="Calibri"/>
          <w:lang w:val="ro-RO"/>
        </w:rPr>
        <w:t>4/707/2019/23.05.2019</w:t>
      </w:r>
      <w:r w:rsidRPr="008D6B53">
        <w:rPr>
          <w:rFonts w:eastAsia="Calibri"/>
          <w:lang w:val="ro-RO"/>
        </w:rPr>
        <w:t xml:space="preserve">                    </w:t>
      </w:r>
    </w:p>
    <w:p w:rsidR="00293D9F" w:rsidRDefault="00293D9F" w:rsidP="00734574">
      <w:pPr>
        <w:spacing w:after="160" w:line="256" w:lineRule="auto"/>
        <w:ind w:left="0"/>
        <w:jc w:val="right"/>
        <w:rPr>
          <w:rFonts w:eastAsia="Calibri"/>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w:t>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sidRPr="00293D9F">
        <w:rPr>
          <w:rFonts w:cs="Arial"/>
          <w:color w:val="000000"/>
          <w:lang w:val="ro-RO"/>
        </w:rPr>
        <w:t xml:space="preserve"> ANUNŢ</w:t>
      </w:r>
    </w:p>
    <w:p w:rsidR="00293D9F" w:rsidRPr="00293D9F" w:rsidRDefault="00A5784D" w:rsidP="00A5784D">
      <w:pPr>
        <w:tabs>
          <w:tab w:val="left" w:pos="5792"/>
        </w:tabs>
        <w:autoSpaceDE w:val="0"/>
        <w:autoSpaceDN w:val="0"/>
        <w:adjustRightInd w:val="0"/>
        <w:spacing w:after="0" w:line="240" w:lineRule="auto"/>
        <w:ind w:left="0" w:right="-74"/>
        <w:rPr>
          <w:rFonts w:cs="Arial"/>
          <w:color w:val="000000"/>
          <w:lang w:val="ro-RO"/>
        </w:rPr>
      </w:pPr>
      <w:r>
        <w:rPr>
          <w:rFonts w:cs="Arial"/>
          <w:color w:val="000000"/>
          <w:lang w:val="ro-RO"/>
        </w:rPr>
        <w:tab/>
      </w:r>
    </w:p>
    <w:p w:rsid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Din data de  </w:t>
      </w:r>
      <w:r w:rsidR="00233D68">
        <w:rPr>
          <w:rFonts w:cs="Arial"/>
          <w:color w:val="000000"/>
          <w:lang w:val="ro-RO"/>
        </w:rPr>
        <w:t>23.05.2019</w:t>
      </w:r>
    </w:p>
    <w:p w:rsidR="009D1DAF" w:rsidRPr="00293D9F" w:rsidRDefault="009D1DA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Agenția Națională de Administrare a Bunurilor Indisponibilizate, în temeiul dispozițiilor art.87 alin.(1) </w:t>
      </w:r>
      <w:proofErr w:type="spellStart"/>
      <w:r w:rsidRPr="00293D9F">
        <w:rPr>
          <w:rFonts w:cs="Arial"/>
          <w:color w:val="000000"/>
          <w:lang w:val="ro-RO"/>
        </w:rPr>
        <w:t>lit.a</w:t>
      </w:r>
      <w:proofErr w:type="spellEnd"/>
      <w:r w:rsidRPr="00293D9F">
        <w:rPr>
          <w:rFonts w:cs="Arial"/>
          <w:color w:val="000000"/>
          <w:lang w:val="ro-RO"/>
        </w:rPr>
        <w:t xml:space="preserve">), alin.(2) </w:t>
      </w:r>
      <w:proofErr w:type="spellStart"/>
      <w:r w:rsidRPr="00293D9F">
        <w:rPr>
          <w:rFonts w:cs="Arial"/>
          <w:color w:val="000000"/>
          <w:lang w:val="ro-RO"/>
        </w:rPr>
        <w:t>lit.c</w:t>
      </w:r>
      <w:proofErr w:type="spellEnd"/>
      <w:r w:rsidRPr="00293D9F">
        <w:rPr>
          <w:rFonts w:cs="Arial"/>
          <w:color w:val="000000"/>
          <w:lang w:val="ro-RO"/>
        </w:rPr>
        <w:t xml:space="preserve">) și art.90 alin.(1) </w:t>
      </w:r>
      <w:proofErr w:type="spellStart"/>
      <w:r w:rsidRPr="00293D9F">
        <w:rPr>
          <w:rFonts w:cs="Arial"/>
          <w:color w:val="000000"/>
          <w:lang w:val="ro-RO"/>
        </w:rPr>
        <w:t>lit.b</w:t>
      </w:r>
      <w:proofErr w:type="spellEnd"/>
      <w:r w:rsidRPr="00293D9F">
        <w:rPr>
          <w:rFonts w:cs="Arial"/>
          <w:color w:val="000000"/>
          <w:lang w:val="ro-RO"/>
        </w:rPr>
        <w:t xml:space="preserve">), alin.(2), (5),(7) din Legea nr. 188/1999 privind Statutul funcționarilor publici, cu modificările și completările ulterioare și ale art.148 și 149 alin.(1) – (5) din </w:t>
      </w:r>
      <w:proofErr w:type="spellStart"/>
      <w:r w:rsidRPr="00293D9F">
        <w:rPr>
          <w:rFonts w:cs="Arial"/>
          <w:color w:val="000000"/>
          <w:lang w:val="ro-RO"/>
        </w:rPr>
        <w:t>Hotarărea</w:t>
      </w:r>
      <w:proofErr w:type="spellEnd"/>
      <w:r w:rsidRPr="00293D9F">
        <w:rPr>
          <w:rFonts w:cs="Arial"/>
          <w:color w:val="000000"/>
          <w:lang w:val="ro-RO"/>
        </w:rPr>
        <w:t xml:space="preserve"> Guvernului nr. 611/2008 pentru aprobarea normelor privind organizarea și dezvoltarea carierei funcționarilor publici, cu modificările și completările ulterioare,  </w:t>
      </w:r>
      <w:proofErr w:type="spellStart"/>
      <w:r w:rsidRPr="00293D9F">
        <w:rPr>
          <w:rFonts w:cs="Arial"/>
          <w:color w:val="000000"/>
          <w:lang w:val="ro-RO"/>
        </w:rPr>
        <w:t>anunţă</w:t>
      </w:r>
      <w:proofErr w:type="spellEnd"/>
      <w:r w:rsidRPr="00293D9F">
        <w:rPr>
          <w:rFonts w:cs="Arial"/>
          <w:color w:val="000000"/>
          <w:lang w:val="ro-RO"/>
        </w:rPr>
        <w:t xml:space="preserve"> ocuparea unei funcții publice de execuție, vacante, prin transfer la cerere.</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i/>
          <w:color w:val="000000"/>
          <w:lang w:val="ro-RO"/>
        </w:rPr>
      </w:pPr>
      <w:r w:rsidRPr="00293D9F">
        <w:rPr>
          <w:rFonts w:cs="Arial"/>
          <w:i/>
          <w:color w:val="000000"/>
          <w:lang w:val="ro-RO"/>
        </w:rPr>
        <w:t xml:space="preserve">Transferul la cerere se face într-o </w:t>
      </w:r>
      <w:proofErr w:type="spellStart"/>
      <w:r w:rsidRPr="00293D9F">
        <w:rPr>
          <w:rFonts w:cs="Arial"/>
          <w:i/>
          <w:color w:val="000000"/>
          <w:lang w:val="ro-RO"/>
        </w:rPr>
        <w:t>funcţie</w:t>
      </w:r>
      <w:proofErr w:type="spellEnd"/>
      <w:r w:rsidRPr="00293D9F">
        <w:rPr>
          <w:rFonts w:cs="Arial"/>
          <w:i/>
          <w:color w:val="000000"/>
          <w:lang w:val="ro-RO"/>
        </w:rPr>
        <w:t xml:space="preserve"> publică de </w:t>
      </w:r>
      <w:proofErr w:type="spellStart"/>
      <w:r w:rsidRPr="00293D9F">
        <w:rPr>
          <w:rFonts w:cs="Arial"/>
          <w:i/>
          <w:color w:val="000000"/>
          <w:lang w:val="ro-RO"/>
        </w:rPr>
        <w:t>aceeaşi</w:t>
      </w:r>
      <w:proofErr w:type="spellEnd"/>
      <w:r w:rsidRPr="00293D9F">
        <w:rPr>
          <w:rFonts w:cs="Arial"/>
          <w:i/>
          <w:color w:val="000000"/>
          <w:lang w:val="ro-RO"/>
        </w:rPr>
        <w:t xml:space="preserve"> categorie, clasă </w:t>
      </w:r>
      <w:proofErr w:type="spellStart"/>
      <w:r w:rsidRPr="00293D9F">
        <w:rPr>
          <w:rFonts w:cs="Arial"/>
          <w:i/>
          <w:color w:val="000000"/>
          <w:lang w:val="ro-RO"/>
        </w:rPr>
        <w:t>şi</w:t>
      </w:r>
      <w:proofErr w:type="spellEnd"/>
      <w:r w:rsidRPr="00293D9F">
        <w:rPr>
          <w:rFonts w:cs="Arial"/>
          <w:i/>
          <w:color w:val="000000"/>
          <w:lang w:val="ro-RO"/>
        </w:rPr>
        <w:t xml:space="preserve"> grad profesional sau într-o </w:t>
      </w:r>
      <w:proofErr w:type="spellStart"/>
      <w:r w:rsidRPr="00293D9F">
        <w:rPr>
          <w:rFonts w:cs="Arial"/>
          <w:i/>
          <w:color w:val="000000"/>
          <w:lang w:val="ro-RO"/>
        </w:rPr>
        <w:t>funcţie</w:t>
      </w:r>
      <w:proofErr w:type="spellEnd"/>
      <w:r w:rsidRPr="00293D9F">
        <w:rPr>
          <w:rFonts w:cs="Arial"/>
          <w:i/>
          <w:color w:val="000000"/>
          <w:lang w:val="ro-RO"/>
        </w:rPr>
        <w:t xml:space="preserve"> publică de nivel inferior, în urma aprobării cererii de transfer a </w:t>
      </w:r>
      <w:proofErr w:type="spellStart"/>
      <w:r w:rsidRPr="00293D9F">
        <w:rPr>
          <w:rFonts w:cs="Arial"/>
          <w:i/>
          <w:color w:val="000000"/>
          <w:lang w:val="ro-RO"/>
        </w:rPr>
        <w:t>funcţionarului</w:t>
      </w:r>
      <w:proofErr w:type="spellEnd"/>
      <w:r w:rsidRPr="00293D9F">
        <w:rPr>
          <w:rFonts w:cs="Arial"/>
          <w:i/>
          <w:color w:val="000000"/>
          <w:lang w:val="ro-RO"/>
        </w:rPr>
        <w:t xml:space="preserve"> public de către conducătorul </w:t>
      </w:r>
      <w:proofErr w:type="spellStart"/>
      <w:r w:rsidRPr="00293D9F">
        <w:rPr>
          <w:rFonts w:cs="Arial"/>
          <w:i/>
          <w:color w:val="000000"/>
          <w:lang w:val="ro-RO"/>
        </w:rPr>
        <w:t>autorităţii</w:t>
      </w:r>
      <w:proofErr w:type="spellEnd"/>
      <w:r w:rsidRPr="00293D9F">
        <w:rPr>
          <w:rFonts w:cs="Arial"/>
          <w:i/>
          <w:color w:val="000000"/>
          <w:lang w:val="ro-RO"/>
        </w:rPr>
        <w:t xml:space="preserve"> sau </w:t>
      </w:r>
      <w:proofErr w:type="spellStart"/>
      <w:r w:rsidRPr="00293D9F">
        <w:rPr>
          <w:rFonts w:cs="Arial"/>
          <w:i/>
          <w:color w:val="000000"/>
          <w:lang w:val="ro-RO"/>
        </w:rPr>
        <w:t>instituţiei</w:t>
      </w:r>
      <w:proofErr w:type="spellEnd"/>
      <w:r w:rsidRPr="00293D9F">
        <w:rPr>
          <w:rFonts w:cs="Arial"/>
          <w:i/>
          <w:color w:val="000000"/>
          <w:lang w:val="ro-RO"/>
        </w:rPr>
        <w:t xml:space="preserve"> publice la care se solicită transferul. În acest caz, transferul poate avea loc numai între </w:t>
      </w:r>
      <w:proofErr w:type="spellStart"/>
      <w:r w:rsidRPr="00293D9F">
        <w:rPr>
          <w:rFonts w:cs="Arial"/>
          <w:i/>
          <w:color w:val="000000"/>
          <w:lang w:val="ro-RO"/>
        </w:rPr>
        <w:t>autorităţi</w:t>
      </w:r>
      <w:proofErr w:type="spellEnd"/>
      <w:r w:rsidRPr="00293D9F">
        <w:rPr>
          <w:rFonts w:cs="Arial"/>
          <w:i/>
          <w:color w:val="000000"/>
          <w:lang w:val="ro-RO"/>
        </w:rPr>
        <w:t xml:space="preserve"> sau </w:t>
      </w:r>
      <w:proofErr w:type="spellStart"/>
      <w:r w:rsidRPr="00293D9F">
        <w:rPr>
          <w:rFonts w:cs="Arial"/>
          <w:i/>
          <w:color w:val="000000"/>
          <w:lang w:val="ro-RO"/>
        </w:rPr>
        <w:t>instituţii</w:t>
      </w:r>
      <w:proofErr w:type="spellEnd"/>
      <w:r w:rsidRPr="00293D9F">
        <w:rPr>
          <w:rFonts w:cs="Arial"/>
          <w:i/>
          <w:color w:val="000000"/>
          <w:lang w:val="ro-RO"/>
        </w:rPr>
        <w:t xml:space="preserve"> publice din </w:t>
      </w:r>
      <w:proofErr w:type="spellStart"/>
      <w:r w:rsidRPr="00293D9F">
        <w:rPr>
          <w:rFonts w:cs="Arial"/>
          <w:i/>
          <w:color w:val="000000"/>
          <w:lang w:val="ro-RO"/>
        </w:rPr>
        <w:t>administraţia</w:t>
      </w:r>
      <w:proofErr w:type="spellEnd"/>
      <w:r w:rsidRPr="00293D9F">
        <w:rPr>
          <w:rFonts w:cs="Arial"/>
          <w:i/>
          <w:color w:val="000000"/>
          <w:lang w:val="ro-RO"/>
        </w:rPr>
        <w:t xml:space="preserve"> publică centrală, între </w:t>
      </w:r>
      <w:proofErr w:type="spellStart"/>
      <w:r w:rsidRPr="00293D9F">
        <w:rPr>
          <w:rFonts w:cs="Arial"/>
          <w:i/>
          <w:color w:val="000000"/>
          <w:lang w:val="ro-RO"/>
        </w:rPr>
        <w:t>autorităţi</w:t>
      </w:r>
      <w:proofErr w:type="spellEnd"/>
      <w:r w:rsidRPr="00293D9F">
        <w:rPr>
          <w:rFonts w:cs="Arial"/>
          <w:i/>
          <w:color w:val="000000"/>
          <w:lang w:val="ro-RO"/>
        </w:rPr>
        <w:t xml:space="preserve"> administrative autonome ori, după caz, între </w:t>
      </w:r>
      <w:proofErr w:type="spellStart"/>
      <w:r w:rsidRPr="00293D9F">
        <w:rPr>
          <w:rFonts w:cs="Arial"/>
          <w:i/>
          <w:color w:val="000000"/>
          <w:lang w:val="ro-RO"/>
        </w:rPr>
        <w:t>autorităţi</w:t>
      </w:r>
      <w:proofErr w:type="spellEnd"/>
      <w:r w:rsidRPr="00293D9F">
        <w:rPr>
          <w:rFonts w:cs="Arial"/>
          <w:i/>
          <w:color w:val="000000"/>
          <w:lang w:val="ro-RO"/>
        </w:rPr>
        <w:t xml:space="preserve"> sau </w:t>
      </w:r>
      <w:proofErr w:type="spellStart"/>
      <w:r w:rsidRPr="00293D9F">
        <w:rPr>
          <w:rFonts w:cs="Arial"/>
          <w:i/>
          <w:color w:val="000000"/>
          <w:lang w:val="ro-RO"/>
        </w:rPr>
        <w:t>instituţii</w:t>
      </w:r>
      <w:proofErr w:type="spellEnd"/>
      <w:r w:rsidRPr="00293D9F">
        <w:rPr>
          <w:rFonts w:cs="Arial"/>
          <w:i/>
          <w:color w:val="000000"/>
          <w:lang w:val="ro-RO"/>
        </w:rPr>
        <w:t xml:space="preserve"> publice din </w:t>
      </w:r>
      <w:proofErr w:type="spellStart"/>
      <w:r w:rsidRPr="00293D9F">
        <w:rPr>
          <w:rFonts w:cs="Arial"/>
          <w:i/>
          <w:color w:val="000000"/>
          <w:lang w:val="ro-RO"/>
        </w:rPr>
        <w:t>administraţia</w:t>
      </w:r>
      <w:proofErr w:type="spellEnd"/>
      <w:r w:rsidRPr="00293D9F">
        <w:rPr>
          <w:rFonts w:cs="Arial"/>
          <w:i/>
          <w:color w:val="000000"/>
          <w:lang w:val="ro-RO"/>
        </w:rPr>
        <w:t xml:space="preserve"> publică locală, conform prevederilor art.90 alin.(5) din Legea nr. 188/1999, cu modificările și completările ulterioare, după cum urmează:</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u w:val="single"/>
          <w:lang w:val="ro-RO"/>
        </w:rPr>
        <w:t xml:space="preserve">Serviciul suport </w:t>
      </w:r>
      <w:proofErr w:type="spellStart"/>
      <w:r w:rsidRPr="00293D9F">
        <w:rPr>
          <w:rFonts w:cs="Arial"/>
          <w:color w:val="000000"/>
          <w:u w:val="single"/>
          <w:lang w:val="ro-RO"/>
        </w:rPr>
        <w:t>operaţional</w:t>
      </w:r>
      <w:proofErr w:type="spellEnd"/>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C705C2">
      <w:pPr>
        <w:autoSpaceDE w:val="0"/>
        <w:autoSpaceDN w:val="0"/>
        <w:adjustRightInd w:val="0"/>
        <w:spacing w:after="0" w:line="240" w:lineRule="auto"/>
        <w:ind w:left="0" w:right="-74"/>
        <w:rPr>
          <w:rFonts w:cs="Arial"/>
          <w:color w:val="000000"/>
          <w:lang w:val="ro-RO"/>
        </w:rPr>
      </w:pPr>
      <w:r w:rsidRPr="00293D9F">
        <w:rPr>
          <w:rFonts w:cs="Arial"/>
          <w:b/>
          <w:color w:val="000000"/>
          <w:lang w:val="ro-RO"/>
        </w:rPr>
        <w:t>Denumirea postului</w:t>
      </w:r>
      <w:r w:rsidRPr="00293D9F">
        <w:rPr>
          <w:rFonts w:cs="Arial"/>
          <w:color w:val="000000"/>
          <w:lang w:val="ro-RO"/>
        </w:rPr>
        <w:t>: consilier, gradul profesional superior în cadrul Serviciului</w:t>
      </w:r>
      <w:r w:rsidR="009D1DAF">
        <w:rPr>
          <w:rFonts w:cs="Arial"/>
          <w:color w:val="000000"/>
          <w:lang w:val="ro-RO"/>
        </w:rPr>
        <w:t xml:space="preserve"> </w:t>
      </w:r>
      <w:r w:rsidRPr="00293D9F">
        <w:rPr>
          <w:rFonts w:cs="Arial"/>
          <w:color w:val="000000"/>
          <w:lang w:val="ro-RO"/>
        </w:rPr>
        <w:t xml:space="preserve">suport operațional cu atribuții în domeniul administrativ și achiziții publice. </w:t>
      </w:r>
    </w:p>
    <w:p w:rsidR="00293D9F" w:rsidRPr="00293D9F" w:rsidRDefault="00293D9F" w:rsidP="00C705C2">
      <w:pPr>
        <w:autoSpaceDE w:val="0"/>
        <w:autoSpaceDN w:val="0"/>
        <w:adjustRightInd w:val="0"/>
        <w:spacing w:after="0" w:line="240" w:lineRule="auto"/>
        <w:ind w:left="0" w:right="-74"/>
        <w:rPr>
          <w:rFonts w:cs="Arial"/>
          <w:color w:val="000000"/>
          <w:lang w:val="ro-RO"/>
        </w:rPr>
      </w:pPr>
      <w:r w:rsidRPr="00293D9F">
        <w:rPr>
          <w:rFonts w:cs="Arial"/>
          <w:b/>
          <w:color w:val="000000"/>
          <w:lang w:val="ro-RO"/>
        </w:rPr>
        <w:t>Nivelul postului</w:t>
      </w:r>
      <w:r w:rsidRPr="00293D9F">
        <w:rPr>
          <w:rFonts w:cs="Arial"/>
          <w:color w:val="000000"/>
          <w:lang w:val="ro-RO"/>
        </w:rPr>
        <w:t>: Funcție publică corespunzătoare categoriei funcționarilor publici de execuție.</w:t>
      </w:r>
    </w:p>
    <w:p w:rsidR="00293D9F" w:rsidRPr="00293D9F" w:rsidRDefault="00293D9F" w:rsidP="00C705C2">
      <w:pPr>
        <w:autoSpaceDE w:val="0"/>
        <w:autoSpaceDN w:val="0"/>
        <w:adjustRightInd w:val="0"/>
        <w:spacing w:after="0" w:line="240" w:lineRule="auto"/>
        <w:ind w:left="0" w:right="-74"/>
        <w:rPr>
          <w:rFonts w:cs="Arial"/>
          <w:color w:val="000000"/>
          <w:lang w:val="ro-RO"/>
        </w:rPr>
      </w:pPr>
      <w:r w:rsidRPr="00293D9F">
        <w:rPr>
          <w:rFonts w:cs="Arial"/>
          <w:b/>
          <w:color w:val="000000"/>
          <w:lang w:val="ro-RO"/>
        </w:rPr>
        <w:t>Scopul principal al postului</w:t>
      </w:r>
      <w:r w:rsidRPr="00293D9F">
        <w:rPr>
          <w:rFonts w:cs="Arial"/>
          <w:color w:val="000000"/>
          <w:lang w:val="ro-RO"/>
        </w:rPr>
        <w:t>: Organizarea și efectuarea de activități în domeniul administrativ și achiziții publice.</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i/>
          <w:color w:val="000000"/>
          <w:lang w:val="ro-RO"/>
        </w:rPr>
      </w:pPr>
      <w:proofErr w:type="spellStart"/>
      <w:r w:rsidRPr="00293D9F">
        <w:rPr>
          <w:rFonts w:cs="Arial"/>
          <w:i/>
          <w:color w:val="000000"/>
          <w:lang w:val="ro-RO"/>
        </w:rPr>
        <w:t>Condiţii</w:t>
      </w:r>
      <w:proofErr w:type="spellEnd"/>
      <w:r w:rsidRPr="00293D9F">
        <w:rPr>
          <w:rFonts w:cs="Arial"/>
          <w:i/>
          <w:color w:val="000000"/>
          <w:lang w:val="ro-RO"/>
        </w:rPr>
        <w:t xml:space="preserve"> specifice pentru ocuparea postului:</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1.</w:t>
      </w:r>
      <w:r w:rsidR="00C705C2">
        <w:rPr>
          <w:rFonts w:cs="Arial"/>
          <w:color w:val="000000"/>
          <w:lang w:val="ro-RO"/>
        </w:rPr>
        <w:t xml:space="preserve"> </w:t>
      </w:r>
      <w:r w:rsidRPr="00293D9F">
        <w:rPr>
          <w:rFonts w:cs="Arial"/>
          <w:color w:val="000000"/>
          <w:lang w:val="ro-RO"/>
        </w:rPr>
        <w:t xml:space="preserve">Studii de specialitate: studii superioare economice de lungă durată, finalizate cu diplomă de </w:t>
      </w:r>
      <w:proofErr w:type="spellStart"/>
      <w:r w:rsidRPr="00293D9F">
        <w:rPr>
          <w:rFonts w:cs="Arial"/>
          <w:color w:val="000000"/>
          <w:lang w:val="ro-RO"/>
        </w:rPr>
        <w:t>licenţă</w:t>
      </w:r>
      <w:proofErr w:type="spellEnd"/>
      <w:r w:rsidRPr="00293D9F">
        <w:rPr>
          <w:rFonts w:cs="Arial"/>
          <w:color w:val="000000"/>
          <w:lang w:val="ro-RO"/>
        </w:rPr>
        <w:t xml:space="preserve"> sau echivalentă.</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2.</w:t>
      </w:r>
      <w:r w:rsidR="00C705C2">
        <w:rPr>
          <w:rFonts w:cs="Arial"/>
          <w:color w:val="000000"/>
          <w:lang w:val="ro-RO"/>
        </w:rPr>
        <w:t xml:space="preserve"> </w:t>
      </w:r>
      <w:proofErr w:type="spellStart"/>
      <w:r w:rsidRPr="00293D9F">
        <w:rPr>
          <w:rFonts w:cs="Arial"/>
          <w:color w:val="000000"/>
          <w:lang w:val="ro-RO"/>
        </w:rPr>
        <w:t>Abilităţi</w:t>
      </w:r>
      <w:proofErr w:type="spellEnd"/>
      <w:r w:rsidRPr="00293D9F">
        <w:rPr>
          <w:rFonts w:cs="Arial"/>
          <w:color w:val="000000"/>
          <w:lang w:val="ro-RO"/>
        </w:rPr>
        <w:t xml:space="preserve">, </w:t>
      </w:r>
      <w:proofErr w:type="spellStart"/>
      <w:r w:rsidRPr="00293D9F">
        <w:rPr>
          <w:rFonts w:cs="Arial"/>
          <w:color w:val="000000"/>
          <w:lang w:val="ro-RO"/>
        </w:rPr>
        <w:t>cunoştinţe</w:t>
      </w:r>
      <w:proofErr w:type="spellEnd"/>
      <w:r w:rsidRPr="00293D9F">
        <w:rPr>
          <w:rFonts w:cs="Arial"/>
          <w:color w:val="000000"/>
          <w:lang w:val="ro-RO"/>
        </w:rPr>
        <w:t xml:space="preserve"> </w:t>
      </w:r>
      <w:proofErr w:type="spellStart"/>
      <w:r w:rsidRPr="00293D9F">
        <w:rPr>
          <w:rFonts w:cs="Arial"/>
          <w:color w:val="000000"/>
          <w:lang w:val="ro-RO"/>
        </w:rPr>
        <w:t>şi</w:t>
      </w:r>
      <w:proofErr w:type="spellEnd"/>
      <w:r w:rsidRPr="00293D9F">
        <w:rPr>
          <w:rFonts w:cs="Arial"/>
          <w:color w:val="000000"/>
          <w:lang w:val="ro-RO"/>
        </w:rPr>
        <w:t xml:space="preserve"> aptitudini necesare: </w:t>
      </w:r>
      <w:proofErr w:type="spellStart"/>
      <w:r w:rsidRPr="00293D9F">
        <w:rPr>
          <w:rFonts w:cs="Arial"/>
          <w:color w:val="000000"/>
          <w:lang w:val="ro-RO"/>
        </w:rPr>
        <w:t>cunoaşterea</w:t>
      </w:r>
      <w:proofErr w:type="spellEnd"/>
      <w:r w:rsidRPr="00293D9F">
        <w:rPr>
          <w:rFonts w:cs="Arial"/>
          <w:color w:val="000000"/>
          <w:lang w:val="ro-RO"/>
        </w:rPr>
        <w:t xml:space="preserve"> normelor specifice care reglementează achizițiile publice; capacitatea de analiză </w:t>
      </w:r>
      <w:proofErr w:type="spellStart"/>
      <w:r w:rsidRPr="00293D9F">
        <w:rPr>
          <w:rFonts w:cs="Arial"/>
          <w:color w:val="000000"/>
          <w:lang w:val="ro-RO"/>
        </w:rPr>
        <w:t>şi</w:t>
      </w:r>
      <w:proofErr w:type="spellEnd"/>
      <w:r w:rsidRPr="00293D9F">
        <w:rPr>
          <w:rFonts w:cs="Arial"/>
          <w:color w:val="000000"/>
          <w:lang w:val="ro-RO"/>
        </w:rPr>
        <w:t xml:space="preserve"> sinteză; </w:t>
      </w:r>
      <w:proofErr w:type="spellStart"/>
      <w:r w:rsidRPr="00293D9F">
        <w:rPr>
          <w:rFonts w:cs="Arial"/>
          <w:color w:val="000000"/>
          <w:lang w:val="ro-RO"/>
        </w:rPr>
        <w:t>abilităţi</w:t>
      </w:r>
      <w:proofErr w:type="spellEnd"/>
      <w:r w:rsidRPr="00293D9F">
        <w:rPr>
          <w:rFonts w:cs="Arial"/>
          <w:color w:val="000000"/>
          <w:lang w:val="ro-RO"/>
        </w:rPr>
        <w:t xml:space="preserve"> de planificare, organizare, coordonare, comunicare </w:t>
      </w:r>
      <w:proofErr w:type="spellStart"/>
      <w:r w:rsidRPr="00293D9F">
        <w:rPr>
          <w:rFonts w:cs="Arial"/>
          <w:color w:val="000000"/>
          <w:lang w:val="ro-RO"/>
        </w:rPr>
        <w:t>şi</w:t>
      </w:r>
      <w:proofErr w:type="spellEnd"/>
      <w:r w:rsidRPr="00293D9F">
        <w:rPr>
          <w:rFonts w:cs="Arial"/>
          <w:color w:val="000000"/>
          <w:lang w:val="ro-RO"/>
        </w:rPr>
        <w:t xml:space="preserve"> </w:t>
      </w:r>
      <w:proofErr w:type="spellStart"/>
      <w:r w:rsidRPr="00293D9F">
        <w:rPr>
          <w:rFonts w:cs="Arial"/>
          <w:color w:val="000000"/>
          <w:lang w:val="ro-RO"/>
        </w:rPr>
        <w:t>relaţionare</w:t>
      </w:r>
      <w:proofErr w:type="spellEnd"/>
      <w:r w:rsidRPr="00293D9F">
        <w:rPr>
          <w:rFonts w:cs="Arial"/>
          <w:color w:val="000000"/>
          <w:lang w:val="ro-RO"/>
        </w:rPr>
        <w:t xml:space="preserve">, de lucru în echipă; capacitatea de a lucra cu termene limită; asumarea </w:t>
      </w:r>
      <w:proofErr w:type="spellStart"/>
      <w:r w:rsidRPr="00293D9F">
        <w:rPr>
          <w:rFonts w:cs="Arial"/>
          <w:color w:val="000000"/>
          <w:lang w:val="ro-RO"/>
        </w:rPr>
        <w:t>responsabilităţii</w:t>
      </w:r>
      <w:proofErr w:type="spellEnd"/>
      <w:r w:rsidRPr="00293D9F">
        <w:rPr>
          <w:rFonts w:cs="Arial"/>
          <w:color w:val="000000"/>
          <w:lang w:val="ro-RO"/>
        </w:rPr>
        <w:t xml:space="preserve">; </w:t>
      </w:r>
      <w:proofErr w:type="spellStart"/>
      <w:r w:rsidRPr="00293D9F">
        <w:rPr>
          <w:rFonts w:cs="Arial"/>
          <w:color w:val="000000"/>
          <w:lang w:val="ro-RO"/>
        </w:rPr>
        <w:t>cunoştinţe</w:t>
      </w:r>
      <w:proofErr w:type="spellEnd"/>
      <w:r w:rsidRPr="00293D9F">
        <w:rPr>
          <w:rFonts w:cs="Arial"/>
          <w:color w:val="000000"/>
          <w:lang w:val="ro-RO"/>
        </w:rPr>
        <w:t xml:space="preserve"> practice de tehnoredactare computerizată, navigare pe internet </w:t>
      </w:r>
      <w:proofErr w:type="spellStart"/>
      <w:r w:rsidRPr="00293D9F">
        <w:rPr>
          <w:rFonts w:cs="Arial"/>
          <w:color w:val="000000"/>
          <w:lang w:val="ro-RO"/>
        </w:rPr>
        <w:t>şi</w:t>
      </w:r>
      <w:proofErr w:type="spellEnd"/>
      <w:r w:rsidRPr="00293D9F">
        <w:rPr>
          <w:rFonts w:cs="Arial"/>
          <w:color w:val="000000"/>
          <w:lang w:val="ro-RO"/>
        </w:rPr>
        <w:t xml:space="preserve"> folosire a </w:t>
      </w:r>
      <w:proofErr w:type="spellStart"/>
      <w:r w:rsidRPr="00293D9F">
        <w:rPr>
          <w:rFonts w:cs="Arial"/>
          <w:color w:val="000000"/>
          <w:lang w:val="ro-RO"/>
        </w:rPr>
        <w:t>poştei</w:t>
      </w:r>
      <w:proofErr w:type="spellEnd"/>
      <w:r w:rsidRPr="00293D9F">
        <w:rPr>
          <w:rFonts w:cs="Arial"/>
          <w:color w:val="000000"/>
          <w:lang w:val="ro-RO"/>
        </w:rPr>
        <w:t xml:space="preserve"> electronice, precum </w:t>
      </w:r>
      <w:proofErr w:type="spellStart"/>
      <w:r w:rsidRPr="00293D9F">
        <w:rPr>
          <w:rFonts w:cs="Arial"/>
          <w:color w:val="000000"/>
          <w:lang w:val="ro-RO"/>
        </w:rPr>
        <w:t>şi</w:t>
      </w:r>
      <w:proofErr w:type="spellEnd"/>
      <w:r w:rsidRPr="00293D9F">
        <w:rPr>
          <w:rFonts w:cs="Arial"/>
          <w:color w:val="000000"/>
          <w:lang w:val="ro-RO"/>
        </w:rPr>
        <w:t xml:space="preserve"> de utilizare a programelor legislative.</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ind w:left="0"/>
        <w:rPr>
          <w:rFonts w:cs="Arial"/>
          <w:color w:val="000000"/>
          <w:lang w:val="ro-RO"/>
        </w:rPr>
      </w:pPr>
      <w:r w:rsidRPr="00293D9F">
        <w:rPr>
          <w:rFonts w:cs="Arial"/>
          <w:color w:val="000000"/>
          <w:lang w:val="ro-RO"/>
        </w:rPr>
        <w:t>3.</w:t>
      </w:r>
      <w:r w:rsidR="00C705C2">
        <w:rPr>
          <w:rFonts w:cs="Arial"/>
          <w:color w:val="000000"/>
          <w:lang w:val="ro-RO"/>
        </w:rPr>
        <w:t xml:space="preserve"> </w:t>
      </w:r>
      <w:proofErr w:type="spellStart"/>
      <w:r w:rsidRPr="00293D9F">
        <w:rPr>
          <w:rFonts w:cs="Arial"/>
          <w:color w:val="000000"/>
          <w:lang w:val="ro-RO"/>
        </w:rPr>
        <w:t>Cerinţe</w:t>
      </w:r>
      <w:proofErr w:type="spellEnd"/>
      <w:r w:rsidRPr="00293D9F">
        <w:rPr>
          <w:rFonts w:cs="Arial"/>
          <w:color w:val="000000"/>
          <w:lang w:val="ro-RO"/>
        </w:rPr>
        <w:t xml:space="preserve"> specifice: Nu a fost </w:t>
      </w:r>
      <w:proofErr w:type="spellStart"/>
      <w:r w:rsidRPr="00293D9F">
        <w:rPr>
          <w:rFonts w:cs="Arial"/>
          <w:color w:val="000000"/>
          <w:lang w:val="ro-RO"/>
        </w:rPr>
        <w:t>sancţionat</w:t>
      </w:r>
      <w:proofErr w:type="spellEnd"/>
      <w:r w:rsidRPr="00293D9F">
        <w:rPr>
          <w:rFonts w:cs="Arial"/>
          <w:color w:val="000000"/>
          <w:lang w:val="ro-RO"/>
        </w:rPr>
        <w:t xml:space="preserve"> </w:t>
      </w:r>
      <w:proofErr w:type="spellStart"/>
      <w:r w:rsidRPr="00293D9F">
        <w:rPr>
          <w:rFonts w:cs="Arial"/>
          <w:color w:val="000000"/>
          <w:lang w:val="ro-RO"/>
        </w:rPr>
        <w:t>disciplinar.Specializări</w:t>
      </w:r>
      <w:proofErr w:type="spellEnd"/>
      <w:r w:rsidRPr="00293D9F">
        <w:rPr>
          <w:rFonts w:cs="Arial"/>
          <w:color w:val="000000"/>
          <w:lang w:val="ro-RO"/>
        </w:rPr>
        <w:t xml:space="preserve"> în domeniu.</w:t>
      </w:r>
    </w:p>
    <w:p w:rsidR="00293D9F" w:rsidRPr="00293D9F" w:rsidRDefault="00293D9F" w:rsidP="00293D9F">
      <w:pPr>
        <w:autoSpaceDE w:val="0"/>
        <w:autoSpaceDN w:val="0"/>
        <w:adjustRightInd w:val="0"/>
        <w:spacing w:after="0" w:line="240" w:lineRule="auto"/>
        <w:ind w:left="0" w:right="-74"/>
        <w:rPr>
          <w:rFonts w:cs="Arial"/>
          <w:b/>
          <w:color w:val="000000"/>
          <w:lang w:val="ro-RO"/>
        </w:rPr>
      </w:pPr>
      <w:r w:rsidRPr="00293D9F">
        <w:rPr>
          <w:rFonts w:cs="Arial"/>
          <w:b/>
          <w:color w:val="000000"/>
          <w:lang w:val="ro-RO"/>
        </w:rPr>
        <w:t xml:space="preserve">Documente necesare </w:t>
      </w:r>
      <w:proofErr w:type="spellStart"/>
      <w:r w:rsidRPr="00293D9F">
        <w:rPr>
          <w:rFonts w:cs="Arial"/>
          <w:b/>
          <w:color w:val="000000"/>
          <w:lang w:val="ro-RO"/>
        </w:rPr>
        <w:t>şi</w:t>
      </w:r>
      <w:proofErr w:type="spellEnd"/>
      <w:r w:rsidRPr="00293D9F">
        <w:rPr>
          <w:rFonts w:cs="Arial"/>
          <w:b/>
          <w:color w:val="000000"/>
          <w:lang w:val="ro-RO"/>
        </w:rPr>
        <w:t xml:space="preserve"> dată limită:</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proofErr w:type="spellStart"/>
      <w:r w:rsidRPr="00293D9F">
        <w:rPr>
          <w:rFonts w:cs="Arial"/>
          <w:color w:val="000000"/>
          <w:lang w:val="ro-RO"/>
        </w:rPr>
        <w:t>Funcţionarii</w:t>
      </w:r>
      <w:proofErr w:type="spellEnd"/>
      <w:r w:rsidRPr="00293D9F">
        <w:rPr>
          <w:rFonts w:cs="Arial"/>
          <w:color w:val="000000"/>
          <w:lang w:val="ro-RO"/>
        </w:rPr>
        <w:t xml:space="preserve"> publici interesați sunt </w:t>
      </w:r>
      <w:proofErr w:type="spellStart"/>
      <w:r w:rsidRPr="00293D9F">
        <w:rPr>
          <w:rFonts w:cs="Arial"/>
          <w:color w:val="000000"/>
          <w:lang w:val="ro-RO"/>
        </w:rPr>
        <w:t>invitaţi</w:t>
      </w:r>
      <w:proofErr w:type="spellEnd"/>
      <w:r w:rsidRPr="00293D9F">
        <w:rPr>
          <w:rFonts w:cs="Arial"/>
          <w:color w:val="000000"/>
          <w:lang w:val="ro-RO"/>
        </w:rPr>
        <w:t xml:space="preserve"> să depună la sediul Agenției Naționale de Administrare a Bunurilor Indisponibilizate situat în București, bd. Regina Elisabeta, nr. 3, </w:t>
      </w:r>
      <w:proofErr w:type="spellStart"/>
      <w:r w:rsidRPr="00293D9F">
        <w:rPr>
          <w:rFonts w:cs="Arial"/>
          <w:color w:val="000000"/>
          <w:lang w:val="ro-RO"/>
        </w:rPr>
        <w:lastRenderedPageBreak/>
        <w:t>etj</w:t>
      </w:r>
      <w:proofErr w:type="spellEnd"/>
      <w:r w:rsidRPr="00293D9F">
        <w:rPr>
          <w:rFonts w:cs="Arial"/>
          <w:color w:val="000000"/>
          <w:lang w:val="ro-RO"/>
        </w:rPr>
        <w:t xml:space="preserve">. 3, sector 3, cod poștal 030015 sau pe adresa de e-mail anabi@just.ro, </w:t>
      </w:r>
      <w:r w:rsidRPr="00293D9F">
        <w:rPr>
          <w:rFonts w:cs="Arial"/>
          <w:b/>
          <w:color w:val="000000"/>
          <w:lang w:val="ro-RO"/>
        </w:rPr>
        <w:t>în termen de 20 de zile</w:t>
      </w:r>
      <w:r w:rsidRPr="00293D9F">
        <w:rPr>
          <w:rFonts w:cs="Arial"/>
          <w:color w:val="000000"/>
          <w:lang w:val="ro-RO"/>
        </w:rPr>
        <w:t xml:space="preserve"> de la publicarea prezentului </w:t>
      </w:r>
      <w:proofErr w:type="spellStart"/>
      <w:r w:rsidRPr="00293D9F">
        <w:rPr>
          <w:rFonts w:cs="Arial"/>
          <w:color w:val="000000"/>
          <w:lang w:val="ro-RO"/>
        </w:rPr>
        <w:t>anunţ</w:t>
      </w:r>
      <w:proofErr w:type="spellEnd"/>
      <w:r w:rsidRPr="00293D9F">
        <w:rPr>
          <w:rFonts w:cs="Arial"/>
          <w:color w:val="000000"/>
          <w:lang w:val="ro-RO"/>
        </w:rPr>
        <w:t>, următoarele documente: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ab/>
        <w:t>a) cerere de transfer;</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b)</w:t>
      </w:r>
      <w:r w:rsidR="009D1DAF">
        <w:rPr>
          <w:rFonts w:cs="Arial"/>
          <w:color w:val="000000"/>
          <w:lang w:val="ro-RO"/>
        </w:rPr>
        <w:t xml:space="preserve"> </w:t>
      </w:r>
      <w:r w:rsidRPr="00293D9F">
        <w:rPr>
          <w:rFonts w:cs="Arial"/>
          <w:color w:val="000000"/>
          <w:lang w:val="ro-RO"/>
        </w:rPr>
        <w:t>CV în format european;</w:t>
      </w:r>
    </w:p>
    <w:p w:rsidR="00293D9F" w:rsidRPr="00293D9F" w:rsidRDefault="00293D9F" w:rsidP="00293D9F">
      <w:pPr>
        <w:autoSpaceDE w:val="0"/>
        <w:autoSpaceDN w:val="0"/>
        <w:adjustRightInd w:val="0"/>
        <w:spacing w:after="0" w:line="240" w:lineRule="auto"/>
        <w:ind w:left="0" w:right="-74" w:firstLine="720"/>
        <w:rPr>
          <w:rFonts w:cs="Arial"/>
          <w:color w:val="000000"/>
          <w:lang w:val="ro-RO"/>
        </w:rPr>
      </w:pPr>
      <w:r w:rsidRPr="00293D9F">
        <w:rPr>
          <w:rFonts w:cs="Arial"/>
          <w:color w:val="000000"/>
          <w:lang w:val="ro-RO"/>
        </w:rPr>
        <w:t xml:space="preserve">c) scrisoare de </w:t>
      </w:r>
      <w:proofErr w:type="spellStart"/>
      <w:r w:rsidRPr="00293D9F">
        <w:rPr>
          <w:rFonts w:cs="Arial"/>
          <w:color w:val="000000"/>
          <w:lang w:val="ro-RO"/>
        </w:rPr>
        <w:t>intenţie</w:t>
      </w:r>
      <w:proofErr w:type="spellEnd"/>
      <w:r w:rsidRPr="00293D9F">
        <w:rPr>
          <w:rFonts w:cs="Arial"/>
          <w:color w:val="000000"/>
          <w:lang w:val="ro-RO"/>
        </w:rPr>
        <w:t>;</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d) copia actului de identitate;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e)</w:t>
      </w:r>
      <w:r w:rsidR="009D1DAF">
        <w:rPr>
          <w:rFonts w:cs="Arial"/>
          <w:color w:val="000000"/>
          <w:lang w:val="ro-RO"/>
        </w:rPr>
        <w:t xml:space="preserve"> </w:t>
      </w:r>
      <w:r w:rsidRPr="00293D9F">
        <w:rPr>
          <w:rFonts w:cs="Arial"/>
          <w:color w:val="000000"/>
          <w:lang w:val="ro-RO"/>
        </w:rPr>
        <w:t>copiile documentelor de studii și ale altor acte care atestă efectuarea unor specializări;</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f) copia carnetului de muncă sau, după caz, o adeverință care să ateste vechimea în muncă și după caz, în specialitatea studiilor necesare ocupării funcției publice;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g)</w:t>
      </w:r>
      <w:r w:rsidR="009D1DAF">
        <w:rPr>
          <w:rFonts w:cs="Arial"/>
          <w:color w:val="000000"/>
          <w:lang w:val="ro-RO"/>
        </w:rPr>
        <w:t xml:space="preserve"> </w:t>
      </w:r>
      <w:r w:rsidRPr="00293D9F">
        <w:rPr>
          <w:rFonts w:cs="Arial"/>
          <w:color w:val="000000"/>
          <w:lang w:val="ro-RO"/>
        </w:rPr>
        <w:t xml:space="preserve">acte doveditoare privind îndeplinirea </w:t>
      </w:r>
      <w:proofErr w:type="spellStart"/>
      <w:r w:rsidRPr="00293D9F">
        <w:rPr>
          <w:rFonts w:cs="Arial"/>
          <w:color w:val="000000"/>
          <w:lang w:val="ro-RO"/>
        </w:rPr>
        <w:t>condiţiilor</w:t>
      </w:r>
      <w:proofErr w:type="spellEnd"/>
      <w:r w:rsidRPr="00293D9F">
        <w:rPr>
          <w:rFonts w:cs="Arial"/>
          <w:color w:val="000000"/>
          <w:lang w:val="ro-RO"/>
        </w:rPr>
        <w:t xml:space="preserve"> specifice postului pentru care candidează;</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h)adeverință eliberată de </w:t>
      </w:r>
      <w:proofErr w:type="spellStart"/>
      <w:r w:rsidRPr="00293D9F">
        <w:rPr>
          <w:rFonts w:cs="Arial"/>
          <w:color w:val="000000"/>
          <w:lang w:val="ro-RO"/>
        </w:rPr>
        <w:t>instituţia</w:t>
      </w:r>
      <w:proofErr w:type="spellEnd"/>
      <w:r w:rsidRPr="00293D9F">
        <w:rPr>
          <w:rFonts w:cs="Arial"/>
          <w:color w:val="000000"/>
          <w:lang w:val="ro-RO"/>
        </w:rPr>
        <w:t xml:space="preserve"> angajatoare din care să reiasă </w:t>
      </w:r>
      <w:proofErr w:type="spellStart"/>
      <w:r w:rsidRPr="00293D9F">
        <w:rPr>
          <w:rFonts w:cs="Arial"/>
          <w:color w:val="000000"/>
          <w:lang w:val="ro-RO"/>
        </w:rPr>
        <w:t>funcţia</w:t>
      </w:r>
      <w:proofErr w:type="spellEnd"/>
      <w:r w:rsidRPr="00293D9F">
        <w:rPr>
          <w:rFonts w:cs="Arial"/>
          <w:color w:val="000000"/>
          <w:lang w:val="ro-RO"/>
        </w:rPr>
        <w:t xml:space="preserve"> publică și gradul profesional deținut în prezent;</w:t>
      </w:r>
    </w:p>
    <w:p w:rsidR="00293D9F" w:rsidRPr="00293D9F" w:rsidRDefault="00293D9F" w:rsidP="00293D9F">
      <w:pPr>
        <w:autoSpaceDE w:val="0"/>
        <w:autoSpaceDN w:val="0"/>
        <w:adjustRightInd w:val="0"/>
        <w:spacing w:after="0" w:line="240" w:lineRule="auto"/>
        <w:ind w:left="0" w:right="-74"/>
        <w:rPr>
          <w:rFonts w:cs="Arial"/>
          <w:color w:val="FF0000"/>
          <w:lang w:val="ro-RO"/>
        </w:rPr>
      </w:pPr>
      <w:r w:rsidRPr="00293D9F">
        <w:rPr>
          <w:rFonts w:cs="Arial"/>
          <w:color w:val="000000"/>
          <w:lang w:val="ro-RO"/>
        </w:rPr>
        <w:tab/>
        <w:t>i) cazier administrativ</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FC415B"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Copiile actelor prevăzute la d) –</w:t>
      </w:r>
      <w:r w:rsidR="009D1DAF">
        <w:rPr>
          <w:rFonts w:cs="Arial"/>
          <w:color w:val="000000"/>
          <w:lang w:val="ro-RO"/>
        </w:rPr>
        <w:t xml:space="preserve"> </w:t>
      </w:r>
      <w:r w:rsidRPr="00293D9F">
        <w:rPr>
          <w:rFonts w:cs="Arial"/>
          <w:color w:val="000000"/>
          <w:lang w:val="ro-RO"/>
        </w:rPr>
        <w:t>g) vor fi prezentate în copii legalizate sau însoțite de documentele originale, care se certifică pentru conformitate cu originalul de către un reprezentant cu atribuții în resurse umane din cadrul Serviciului suport operațional, iar celelalte documente se vor depune în original.</w:t>
      </w:r>
    </w:p>
    <w:p w:rsidR="00293D9F" w:rsidRPr="00293D9F" w:rsidRDefault="00FC415B" w:rsidP="00293D9F">
      <w:pPr>
        <w:autoSpaceDE w:val="0"/>
        <w:autoSpaceDN w:val="0"/>
        <w:adjustRightInd w:val="0"/>
        <w:spacing w:after="0" w:line="240" w:lineRule="auto"/>
        <w:ind w:left="0" w:right="-74"/>
        <w:rPr>
          <w:rFonts w:cs="Arial"/>
          <w:color w:val="000000"/>
          <w:lang w:val="ro-RO"/>
        </w:rPr>
      </w:pPr>
      <w:r w:rsidRPr="00FC415B">
        <w:rPr>
          <w:rFonts w:cs="Arial"/>
          <w:color w:val="000000"/>
          <w:lang w:val="ro-RO"/>
        </w:rPr>
        <w:t xml:space="preserve">La data depunerii cererii de transfer cazierul administrativ poate fi înlocuit cu o declarație pe proprie răspundere, a funcționarului public, din care să rezulte că nu a fost sancționat </w:t>
      </w:r>
      <w:proofErr w:type="spellStart"/>
      <w:r w:rsidRPr="00FC415B">
        <w:rPr>
          <w:rFonts w:cs="Arial"/>
          <w:color w:val="000000"/>
          <w:lang w:val="ro-RO"/>
        </w:rPr>
        <w:t>disciplinar.În</w:t>
      </w:r>
      <w:proofErr w:type="spellEnd"/>
      <w:r w:rsidRPr="00FC415B">
        <w:rPr>
          <w:rFonts w:cs="Arial"/>
          <w:color w:val="000000"/>
          <w:lang w:val="ro-RO"/>
        </w:rPr>
        <w:t xml:space="preserve"> această situație funcționarul public care va fi declarat admis are obligația de a completa dosarul profesional cu originalul documentului sub </w:t>
      </w:r>
      <w:proofErr w:type="spellStart"/>
      <w:r w:rsidRPr="00FC415B">
        <w:rPr>
          <w:rFonts w:cs="Arial"/>
          <w:color w:val="000000"/>
          <w:lang w:val="ro-RO"/>
        </w:rPr>
        <w:t>sancţiunea</w:t>
      </w:r>
      <w:proofErr w:type="spellEnd"/>
      <w:r w:rsidRPr="00FC415B">
        <w:rPr>
          <w:rFonts w:cs="Arial"/>
          <w:color w:val="000000"/>
          <w:lang w:val="ro-RO"/>
        </w:rPr>
        <w:t xml:space="preserve"> neemiterii  deciziei de numire în funcția publică.</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În situația în care vor fi depuse mai multe cereri de transfer pentru aceeași funcție publică vacantă, Agenția Națională de Administrare a Bunurilor Indisponibilizate va organiza un interviu cu funcționarii publici solicitanți, în temeiul art.149 alin.(5) din </w:t>
      </w:r>
      <w:proofErr w:type="spellStart"/>
      <w:r w:rsidRPr="00293D9F">
        <w:rPr>
          <w:rFonts w:cs="Arial"/>
          <w:color w:val="000000"/>
          <w:lang w:val="ro-RO"/>
        </w:rPr>
        <w:t>Hotărîrea</w:t>
      </w:r>
      <w:proofErr w:type="spellEnd"/>
      <w:r w:rsidRPr="00293D9F">
        <w:rPr>
          <w:rFonts w:cs="Arial"/>
          <w:color w:val="000000"/>
          <w:lang w:val="ro-RO"/>
        </w:rPr>
        <w:t xml:space="preserve"> Guvernului nr.611/2008, cu modificările și completările ulterioare, data, ora și locul susținerii interviului fiind aduse la cunoștința acestora prin </w:t>
      </w:r>
      <w:proofErr w:type="spellStart"/>
      <w:r w:rsidRPr="00293D9F">
        <w:rPr>
          <w:rFonts w:cs="Arial"/>
          <w:color w:val="000000"/>
          <w:lang w:val="ro-RO"/>
        </w:rPr>
        <w:t>afişarea</w:t>
      </w:r>
      <w:proofErr w:type="spellEnd"/>
      <w:r w:rsidRPr="00293D9F">
        <w:rPr>
          <w:rFonts w:cs="Arial"/>
          <w:color w:val="000000"/>
          <w:lang w:val="ro-RO"/>
        </w:rPr>
        <w:t xml:space="preserve"> la sediul </w:t>
      </w:r>
      <w:proofErr w:type="spellStart"/>
      <w:r w:rsidRPr="00293D9F">
        <w:rPr>
          <w:rFonts w:cs="Arial"/>
          <w:color w:val="000000"/>
          <w:lang w:val="ro-RO"/>
        </w:rPr>
        <w:t>Agenţiei</w:t>
      </w:r>
      <w:proofErr w:type="spellEnd"/>
      <w:r w:rsidRPr="00293D9F">
        <w:rPr>
          <w:rFonts w:cs="Arial"/>
          <w:color w:val="000000"/>
          <w:lang w:val="ro-RO"/>
        </w:rPr>
        <w:t xml:space="preserve"> </w:t>
      </w:r>
      <w:proofErr w:type="spellStart"/>
      <w:r w:rsidRPr="00293D9F">
        <w:rPr>
          <w:rFonts w:cs="Arial"/>
          <w:color w:val="000000"/>
          <w:lang w:val="ro-RO"/>
        </w:rPr>
        <w:t>Naţionale</w:t>
      </w:r>
      <w:proofErr w:type="spellEnd"/>
      <w:r w:rsidRPr="00293D9F">
        <w:rPr>
          <w:rFonts w:cs="Arial"/>
          <w:color w:val="000000"/>
          <w:lang w:val="ro-RO"/>
        </w:rPr>
        <w:t xml:space="preserve"> de Administrare a Bunurilor Indisponibilizate, din București bd. Regina Elisabeta, nr.3, etj.3, sector 3, cod poștal 030015, precum </w:t>
      </w:r>
      <w:proofErr w:type="spellStart"/>
      <w:r w:rsidRPr="00293D9F">
        <w:rPr>
          <w:rFonts w:cs="Arial"/>
          <w:color w:val="000000"/>
          <w:lang w:val="ro-RO"/>
        </w:rPr>
        <w:t>şi</w:t>
      </w:r>
      <w:proofErr w:type="spellEnd"/>
      <w:r w:rsidRPr="00293D9F">
        <w:rPr>
          <w:rFonts w:cs="Arial"/>
          <w:color w:val="000000"/>
          <w:lang w:val="ro-RO"/>
        </w:rPr>
        <w:t xml:space="preserve"> pe pagina de internet: https://anabi.just.ro, la </w:t>
      </w:r>
      <w:proofErr w:type="spellStart"/>
      <w:r w:rsidRPr="00293D9F">
        <w:rPr>
          <w:rFonts w:cs="Arial"/>
          <w:color w:val="000000"/>
          <w:lang w:val="ro-RO"/>
        </w:rPr>
        <w:t>secţiunea</w:t>
      </w:r>
      <w:proofErr w:type="spellEnd"/>
      <w:r w:rsidRPr="00293D9F">
        <w:rPr>
          <w:rFonts w:cs="Arial"/>
          <w:color w:val="000000"/>
          <w:lang w:val="ro-RO"/>
        </w:rPr>
        <w:t xml:space="preserve"> ”Cariere”.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 xml:space="preserve"> </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Informații suplimentare referitoare la procedura de transfer la cerere se pot obține de la ANABI -  Serviciul suport operațional - tel. 0372.573.000/int.113 sau prin e-mail, la adresa: anabi@just.ro.</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b/>
          <w:color w:val="000000"/>
          <w:u w:val="single"/>
          <w:lang w:val="ro-RO"/>
        </w:rPr>
      </w:pPr>
      <w:r w:rsidRPr="00293D9F">
        <w:rPr>
          <w:rFonts w:cs="Arial"/>
          <w:b/>
          <w:color w:val="000000"/>
          <w:u w:val="single"/>
          <w:lang w:val="ro-RO"/>
        </w:rPr>
        <w:t>BIBLIOGRAFIE:</w:t>
      </w: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Legea 98/2016 privind achizițiile publice</w:t>
      </w:r>
      <w:r w:rsidRPr="00293D9F">
        <w:rPr>
          <w:rFonts w:cs="Arial"/>
          <w:lang w:val="ro-RO"/>
        </w:rPr>
        <w:t xml:space="preserve">, cu modificările </w:t>
      </w:r>
      <w:proofErr w:type="spellStart"/>
      <w:r w:rsidRPr="00293D9F">
        <w:rPr>
          <w:rFonts w:cs="Arial"/>
          <w:lang w:val="ro-RO"/>
        </w:rPr>
        <w:t>şi</w:t>
      </w:r>
      <w:proofErr w:type="spellEnd"/>
      <w:r w:rsidRPr="00293D9F">
        <w:rPr>
          <w:rFonts w:cs="Arial"/>
          <w:lang w:val="ro-RO"/>
        </w:rPr>
        <w:t xml:space="preserve"> completările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 xml:space="preserve">Legea nr. 213/1998 privind proprietatea publică </w:t>
      </w:r>
      <w:proofErr w:type="spellStart"/>
      <w:r w:rsidRPr="00293D9F">
        <w:rPr>
          <w:rFonts w:cs="Arial"/>
          <w:color w:val="000000"/>
          <w:lang w:val="ro-RO"/>
        </w:rPr>
        <w:t>şi</w:t>
      </w:r>
      <w:proofErr w:type="spellEnd"/>
      <w:r w:rsidRPr="00293D9F">
        <w:rPr>
          <w:rFonts w:cs="Arial"/>
          <w:color w:val="000000"/>
          <w:lang w:val="ro-RO"/>
        </w:rPr>
        <w:t xml:space="preserve"> regimul juridic al acesteia, cu modificările și completările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 xml:space="preserve">Legea nr. 101/2016 privind remediile </w:t>
      </w:r>
      <w:proofErr w:type="spellStart"/>
      <w:r w:rsidRPr="00293D9F">
        <w:rPr>
          <w:rFonts w:cs="Arial"/>
          <w:color w:val="000000"/>
          <w:lang w:val="ro-RO"/>
        </w:rPr>
        <w:t>şi</w:t>
      </w:r>
      <w:proofErr w:type="spellEnd"/>
      <w:r w:rsidRPr="00293D9F">
        <w:rPr>
          <w:rFonts w:cs="Arial"/>
          <w:color w:val="000000"/>
          <w:lang w:val="ro-RO"/>
        </w:rPr>
        <w:t xml:space="preserve"> căile de atac în materie de atribuire a contractelor de </w:t>
      </w:r>
      <w:proofErr w:type="spellStart"/>
      <w:r w:rsidRPr="00293D9F">
        <w:rPr>
          <w:rFonts w:cs="Arial"/>
          <w:color w:val="000000"/>
          <w:lang w:val="ro-RO"/>
        </w:rPr>
        <w:t>achiziţie</w:t>
      </w:r>
      <w:proofErr w:type="spellEnd"/>
      <w:r w:rsidRPr="00293D9F">
        <w:rPr>
          <w:rFonts w:cs="Arial"/>
          <w:color w:val="000000"/>
          <w:lang w:val="ro-RO"/>
        </w:rPr>
        <w:t xml:space="preserve"> publică, a contractelor sectoriale </w:t>
      </w:r>
      <w:proofErr w:type="spellStart"/>
      <w:r w:rsidRPr="00293D9F">
        <w:rPr>
          <w:rFonts w:cs="Arial"/>
          <w:color w:val="000000"/>
          <w:lang w:val="ro-RO"/>
        </w:rPr>
        <w:t>şi</w:t>
      </w:r>
      <w:proofErr w:type="spellEnd"/>
      <w:r w:rsidRPr="00293D9F">
        <w:rPr>
          <w:rFonts w:cs="Arial"/>
          <w:color w:val="000000"/>
          <w:lang w:val="ro-RO"/>
        </w:rPr>
        <w:t xml:space="preserve"> a contractelor de concesiune de lucrări </w:t>
      </w:r>
      <w:proofErr w:type="spellStart"/>
      <w:r w:rsidRPr="00293D9F">
        <w:rPr>
          <w:rFonts w:cs="Arial"/>
          <w:color w:val="000000"/>
          <w:lang w:val="ro-RO"/>
        </w:rPr>
        <w:t>şi</w:t>
      </w:r>
      <w:proofErr w:type="spellEnd"/>
      <w:r w:rsidRPr="00293D9F">
        <w:rPr>
          <w:rFonts w:cs="Arial"/>
          <w:color w:val="000000"/>
          <w:lang w:val="ro-RO"/>
        </w:rPr>
        <w:t xml:space="preserve"> concesiune de servicii, precum </w:t>
      </w:r>
      <w:proofErr w:type="spellStart"/>
      <w:r w:rsidRPr="00293D9F">
        <w:rPr>
          <w:rFonts w:cs="Arial"/>
          <w:color w:val="000000"/>
          <w:lang w:val="ro-RO"/>
        </w:rPr>
        <w:t>şi</w:t>
      </w:r>
      <w:proofErr w:type="spellEnd"/>
      <w:r w:rsidRPr="00293D9F">
        <w:rPr>
          <w:rFonts w:cs="Arial"/>
          <w:color w:val="000000"/>
          <w:lang w:val="ro-RO"/>
        </w:rPr>
        <w:t xml:space="preserve"> pentru organizarea </w:t>
      </w:r>
      <w:proofErr w:type="spellStart"/>
      <w:r w:rsidRPr="00293D9F">
        <w:rPr>
          <w:rFonts w:cs="Arial"/>
          <w:color w:val="000000"/>
          <w:lang w:val="ro-RO"/>
        </w:rPr>
        <w:t>şi</w:t>
      </w:r>
      <w:proofErr w:type="spellEnd"/>
      <w:r w:rsidRPr="00293D9F">
        <w:rPr>
          <w:rFonts w:cs="Arial"/>
          <w:color w:val="000000"/>
          <w:lang w:val="ro-RO"/>
        </w:rPr>
        <w:t xml:space="preserve"> </w:t>
      </w:r>
      <w:proofErr w:type="spellStart"/>
      <w:r w:rsidRPr="00293D9F">
        <w:rPr>
          <w:rFonts w:cs="Arial"/>
          <w:color w:val="000000"/>
          <w:lang w:val="ro-RO"/>
        </w:rPr>
        <w:t>funcţionarea</w:t>
      </w:r>
      <w:proofErr w:type="spellEnd"/>
      <w:r w:rsidRPr="00293D9F">
        <w:rPr>
          <w:rFonts w:cs="Arial"/>
          <w:color w:val="000000"/>
          <w:lang w:val="ro-RO"/>
        </w:rPr>
        <w:t xml:space="preserve"> Consiliului </w:t>
      </w:r>
      <w:proofErr w:type="spellStart"/>
      <w:r w:rsidRPr="00293D9F">
        <w:rPr>
          <w:rFonts w:cs="Arial"/>
          <w:color w:val="000000"/>
          <w:lang w:val="ro-RO"/>
        </w:rPr>
        <w:t>Naţional</w:t>
      </w:r>
      <w:proofErr w:type="spellEnd"/>
      <w:r w:rsidRPr="00293D9F">
        <w:rPr>
          <w:rFonts w:cs="Arial"/>
          <w:color w:val="000000"/>
          <w:lang w:val="ro-RO"/>
        </w:rPr>
        <w:t xml:space="preserve"> de </w:t>
      </w:r>
      <w:proofErr w:type="spellStart"/>
      <w:r w:rsidRPr="00293D9F">
        <w:rPr>
          <w:rFonts w:cs="Arial"/>
          <w:color w:val="000000"/>
          <w:lang w:val="ro-RO"/>
        </w:rPr>
        <w:t>Soluţionare</w:t>
      </w:r>
      <w:proofErr w:type="spellEnd"/>
      <w:r w:rsidRPr="00293D9F">
        <w:rPr>
          <w:rFonts w:cs="Arial"/>
          <w:color w:val="000000"/>
          <w:lang w:val="ro-RO"/>
        </w:rPr>
        <w:t xml:space="preserve"> a </w:t>
      </w:r>
      <w:proofErr w:type="spellStart"/>
      <w:r w:rsidRPr="00293D9F">
        <w:rPr>
          <w:rFonts w:cs="Arial"/>
          <w:color w:val="000000"/>
          <w:lang w:val="ro-RO"/>
        </w:rPr>
        <w:t>Contestaţiilor</w:t>
      </w:r>
      <w:proofErr w:type="spellEnd"/>
      <w:r w:rsidRPr="00293D9F">
        <w:rPr>
          <w:rFonts w:cs="Arial"/>
          <w:color w:val="000000"/>
          <w:lang w:val="ro-RO"/>
        </w:rPr>
        <w:t xml:space="preserve">, cu modificările și </w:t>
      </w:r>
      <w:proofErr w:type="spellStart"/>
      <w:r w:rsidRPr="00293D9F">
        <w:rPr>
          <w:rFonts w:cs="Arial"/>
          <w:color w:val="000000"/>
          <w:lang w:val="ro-RO"/>
        </w:rPr>
        <w:t>comletările</w:t>
      </w:r>
      <w:proofErr w:type="spellEnd"/>
      <w:r w:rsidRPr="00293D9F">
        <w:rPr>
          <w:rFonts w:cs="Arial"/>
          <w:color w:val="000000"/>
          <w:lang w:val="ro-RO"/>
        </w:rPr>
        <w:t xml:space="preserv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Legea nr. 72/2013 privind măsurile pentru combaterea întârzierii în executarea obligațiilor de plată a unor sume de bani rezultând din contracte încheiate între profesioniști și între aceștia și autorități contractante;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lastRenderedPageBreak/>
        <w:t>-</w:t>
      </w:r>
      <w:r w:rsidR="009D1DAF">
        <w:rPr>
          <w:rFonts w:cs="Arial"/>
          <w:color w:val="000000"/>
          <w:lang w:val="ro-RO"/>
        </w:rPr>
        <w:t xml:space="preserve">  </w:t>
      </w:r>
      <w:r w:rsidRPr="00293D9F">
        <w:rPr>
          <w:rFonts w:cs="Arial"/>
          <w:color w:val="000000"/>
          <w:lang w:val="ro-RO"/>
        </w:rPr>
        <w:t xml:space="preserve">Legea nr. 318/2015 pentru </w:t>
      </w:r>
      <w:proofErr w:type="spellStart"/>
      <w:r w:rsidRPr="00293D9F">
        <w:rPr>
          <w:rFonts w:cs="Arial"/>
          <w:color w:val="000000"/>
          <w:lang w:val="ro-RO"/>
        </w:rPr>
        <w:t>înfiinţarea</w:t>
      </w:r>
      <w:proofErr w:type="spellEnd"/>
      <w:r w:rsidRPr="00293D9F">
        <w:rPr>
          <w:rFonts w:cs="Arial"/>
          <w:color w:val="000000"/>
          <w:lang w:val="ro-RO"/>
        </w:rPr>
        <w:t xml:space="preserve">, organizarea </w:t>
      </w:r>
      <w:proofErr w:type="spellStart"/>
      <w:r w:rsidRPr="00293D9F">
        <w:rPr>
          <w:rFonts w:cs="Arial"/>
          <w:color w:val="000000"/>
          <w:lang w:val="ro-RO"/>
        </w:rPr>
        <w:t>şi</w:t>
      </w:r>
      <w:proofErr w:type="spellEnd"/>
      <w:r w:rsidRPr="00293D9F">
        <w:rPr>
          <w:rFonts w:cs="Arial"/>
          <w:color w:val="000000"/>
          <w:lang w:val="ro-RO"/>
        </w:rPr>
        <w:t xml:space="preserve"> </w:t>
      </w:r>
      <w:proofErr w:type="spellStart"/>
      <w:r w:rsidRPr="00293D9F">
        <w:rPr>
          <w:rFonts w:cs="Arial"/>
          <w:color w:val="000000"/>
          <w:lang w:val="ro-RO"/>
        </w:rPr>
        <w:t>funcţionarea</w:t>
      </w:r>
      <w:proofErr w:type="spellEnd"/>
      <w:r w:rsidRPr="00293D9F">
        <w:rPr>
          <w:rFonts w:cs="Arial"/>
          <w:color w:val="000000"/>
          <w:lang w:val="ro-RO"/>
        </w:rPr>
        <w:t xml:space="preserve"> </w:t>
      </w:r>
      <w:proofErr w:type="spellStart"/>
      <w:r w:rsidRPr="00293D9F">
        <w:rPr>
          <w:rFonts w:cs="Arial"/>
          <w:color w:val="000000"/>
          <w:lang w:val="ro-RO"/>
        </w:rPr>
        <w:t>Agenţiei</w:t>
      </w:r>
      <w:proofErr w:type="spellEnd"/>
      <w:r w:rsidRPr="00293D9F">
        <w:rPr>
          <w:rFonts w:cs="Arial"/>
          <w:color w:val="000000"/>
          <w:lang w:val="ro-RO"/>
        </w:rPr>
        <w:t xml:space="preserve"> </w:t>
      </w:r>
      <w:proofErr w:type="spellStart"/>
      <w:r w:rsidRPr="00293D9F">
        <w:rPr>
          <w:rFonts w:cs="Arial"/>
          <w:color w:val="000000"/>
          <w:lang w:val="ro-RO"/>
        </w:rPr>
        <w:t>Naţionale</w:t>
      </w:r>
      <w:proofErr w:type="spellEnd"/>
      <w:r w:rsidRPr="00293D9F">
        <w:rPr>
          <w:rFonts w:cs="Arial"/>
          <w:color w:val="000000"/>
          <w:lang w:val="ro-RO"/>
        </w:rPr>
        <w:t xml:space="preserve"> de Administrare a Bunurilor Indisponibilizate </w:t>
      </w:r>
      <w:proofErr w:type="spellStart"/>
      <w:r w:rsidRPr="00293D9F">
        <w:rPr>
          <w:rFonts w:cs="Arial"/>
          <w:color w:val="000000"/>
          <w:lang w:val="ro-RO"/>
        </w:rPr>
        <w:t>şi</w:t>
      </w:r>
      <w:proofErr w:type="spellEnd"/>
      <w:r w:rsidRPr="00293D9F">
        <w:rPr>
          <w:rFonts w:cs="Arial"/>
          <w:color w:val="000000"/>
          <w:lang w:val="ro-RO"/>
        </w:rPr>
        <w:t xml:space="preserve"> pentru modificarea </w:t>
      </w:r>
      <w:proofErr w:type="spellStart"/>
      <w:r w:rsidRPr="00293D9F">
        <w:rPr>
          <w:rFonts w:cs="Arial"/>
          <w:color w:val="000000"/>
          <w:lang w:val="ro-RO"/>
        </w:rPr>
        <w:t>şi</w:t>
      </w:r>
      <w:proofErr w:type="spellEnd"/>
      <w:r w:rsidRPr="00293D9F">
        <w:rPr>
          <w:rFonts w:cs="Arial"/>
          <w:color w:val="000000"/>
          <w:lang w:val="ro-RO"/>
        </w:rPr>
        <w:t xml:space="preserve"> completarea unor acte normative;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 xml:space="preserve">Legea nr. 188/1999 privind Statutul </w:t>
      </w:r>
      <w:proofErr w:type="spellStart"/>
      <w:r w:rsidRPr="00293D9F">
        <w:rPr>
          <w:rFonts w:cs="Arial"/>
          <w:color w:val="000000"/>
          <w:lang w:val="ro-RO"/>
        </w:rPr>
        <w:t>funcţionarilor</w:t>
      </w:r>
      <w:proofErr w:type="spellEnd"/>
      <w:r w:rsidRPr="00293D9F">
        <w:rPr>
          <w:rFonts w:cs="Arial"/>
          <w:color w:val="000000"/>
          <w:lang w:val="ro-RO"/>
        </w:rPr>
        <w:t xml:space="preserve"> publici, republicată, cu modificările </w:t>
      </w:r>
      <w:proofErr w:type="spellStart"/>
      <w:r w:rsidRPr="00293D9F">
        <w:rPr>
          <w:rFonts w:cs="Arial"/>
          <w:color w:val="000000"/>
          <w:lang w:val="ro-RO"/>
        </w:rPr>
        <w:t>şi</w:t>
      </w:r>
      <w:proofErr w:type="spellEnd"/>
      <w:r w:rsidRPr="00293D9F">
        <w:rPr>
          <w:rFonts w:cs="Arial"/>
          <w:color w:val="000000"/>
          <w:lang w:val="ro-RO"/>
        </w:rPr>
        <w:t xml:space="preserve"> completările ulterioare; </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 xml:space="preserve">Legea nr. 7/2004 privind Codul de conduită a </w:t>
      </w:r>
      <w:proofErr w:type="spellStart"/>
      <w:r w:rsidRPr="00293D9F">
        <w:rPr>
          <w:rFonts w:cs="Arial"/>
          <w:color w:val="000000"/>
          <w:lang w:val="ro-RO"/>
        </w:rPr>
        <w:t>funcţionarilor</w:t>
      </w:r>
      <w:proofErr w:type="spellEnd"/>
      <w:r w:rsidRPr="00293D9F">
        <w:rPr>
          <w:rFonts w:cs="Arial"/>
          <w:color w:val="000000"/>
          <w:lang w:val="ro-RO"/>
        </w:rPr>
        <w:t xml:space="preserve"> publici, republicată;</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Hotărârea nr. 395/2016 pentru aprobarea Normelor metodologice de aplicare a prevederilor referitoare la atribuirea contractului de achiziție publică/acordului-cadru din Legea nr. 98/2016 privind achizițiile publice,</w:t>
      </w:r>
      <w:r w:rsidRPr="00293D9F">
        <w:rPr>
          <w:rFonts w:cs="Arial"/>
          <w:color w:val="FF0000"/>
          <w:lang w:val="ro-RO"/>
        </w:rPr>
        <w:t xml:space="preserve"> </w:t>
      </w:r>
      <w:r w:rsidRPr="00293D9F">
        <w:rPr>
          <w:rFonts w:cs="Arial"/>
          <w:lang w:val="ro-RO"/>
        </w:rPr>
        <w:t xml:space="preserve">cu modificările </w:t>
      </w:r>
      <w:proofErr w:type="spellStart"/>
      <w:r w:rsidRPr="00293D9F">
        <w:rPr>
          <w:rFonts w:cs="Arial"/>
          <w:lang w:val="ro-RO"/>
        </w:rPr>
        <w:t>şi</w:t>
      </w:r>
      <w:proofErr w:type="spellEnd"/>
      <w:r w:rsidRPr="00293D9F">
        <w:rPr>
          <w:rFonts w:cs="Arial"/>
          <w:lang w:val="ro-RO"/>
        </w:rPr>
        <w:t xml:space="preserve"> completările ulterioare;</w:t>
      </w:r>
    </w:p>
    <w:p w:rsidR="00293D9F" w:rsidRPr="00293D9F" w:rsidRDefault="00293D9F" w:rsidP="00293D9F">
      <w:pPr>
        <w:autoSpaceDE w:val="0"/>
        <w:autoSpaceDN w:val="0"/>
        <w:adjustRightInd w:val="0"/>
        <w:spacing w:after="0" w:line="240" w:lineRule="auto"/>
        <w:ind w:left="0" w:right="-74"/>
        <w:rPr>
          <w:rFonts w:cs="Arial"/>
          <w:lang w:val="ro-RO"/>
        </w:rPr>
      </w:pPr>
      <w:r w:rsidRPr="00293D9F">
        <w:rPr>
          <w:rFonts w:cs="Arial"/>
          <w:lang w:val="ro-RO"/>
        </w:rPr>
        <w:t>-</w:t>
      </w:r>
      <w:r w:rsidR="009D1DAF">
        <w:rPr>
          <w:rFonts w:cs="Arial"/>
          <w:lang w:val="ro-RO"/>
        </w:rPr>
        <w:t xml:space="preserve"> </w:t>
      </w:r>
      <w:r w:rsidRPr="00293D9F">
        <w:rPr>
          <w:rFonts w:cs="Arial"/>
          <w:lang w:val="ro-RO"/>
        </w:rPr>
        <w:t xml:space="preserve">Hotărârea Guvernului nr. 358/2016 privind aprobarea Regulamentului de organizare </w:t>
      </w:r>
      <w:proofErr w:type="spellStart"/>
      <w:r w:rsidRPr="00293D9F">
        <w:rPr>
          <w:rFonts w:cs="Arial"/>
          <w:lang w:val="ro-RO"/>
        </w:rPr>
        <w:t>şi</w:t>
      </w:r>
      <w:proofErr w:type="spellEnd"/>
      <w:r w:rsidRPr="00293D9F">
        <w:rPr>
          <w:rFonts w:cs="Arial"/>
          <w:lang w:val="ro-RO"/>
        </w:rPr>
        <w:t xml:space="preserve"> </w:t>
      </w:r>
      <w:proofErr w:type="spellStart"/>
      <w:r w:rsidRPr="00293D9F">
        <w:rPr>
          <w:rFonts w:cs="Arial"/>
          <w:lang w:val="ro-RO"/>
        </w:rPr>
        <w:t>funcţionare</w:t>
      </w:r>
      <w:proofErr w:type="spellEnd"/>
      <w:r w:rsidRPr="00293D9F">
        <w:rPr>
          <w:rFonts w:cs="Arial"/>
          <w:lang w:val="ro-RO"/>
        </w:rPr>
        <w:t xml:space="preserve"> a </w:t>
      </w:r>
      <w:proofErr w:type="spellStart"/>
      <w:r w:rsidRPr="00293D9F">
        <w:rPr>
          <w:rFonts w:cs="Arial"/>
          <w:lang w:val="ro-RO"/>
        </w:rPr>
        <w:t>Agenţiei</w:t>
      </w:r>
      <w:proofErr w:type="spellEnd"/>
      <w:r w:rsidRPr="00293D9F">
        <w:rPr>
          <w:rFonts w:cs="Arial"/>
          <w:lang w:val="ro-RO"/>
        </w:rPr>
        <w:t xml:space="preserve"> </w:t>
      </w:r>
      <w:proofErr w:type="spellStart"/>
      <w:r w:rsidRPr="00293D9F">
        <w:rPr>
          <w:rFonts w:cs="Arial"/>
          <w:lang w:val="ro-RO"/>
        </w:rPr>
        <w:t>Naţionale</w:t>
      </w:r>
      <w:proofErr w:type="spellEnd"/>
      <w:r w:rsidRPr="00293D9F">
        <w:rPr>
          <w:rFonts w:cs="Arial"/>
          <w:lang w:val="ro-RO"/>
        </w:rPr>
        <w:t xml:space="preserve"> de Administrare a Bunurilor Indisponibilizate, a organigramei, a parcului auto </w:t>
      </w:r>
      <w:proofErr w:type="spellStart"/>
      <w:r w:rsidRPr="00293D9F">
        <w:rPr>
          <w:rFonts w:cs="Arial"/>
          <w:lang w:val="ro-RO"/>
        </w:rPr>
        <w:t>şi</w:t>
      </w:r>
      <w:proofErr w:type="spellEnd"/>
      <w:r w:rsidRPr="00293D9F">
        <w:rPr>
          <w:rFonts w:cs="Arial"/>
          <w:lang w:val="ro-RO"/>
        </w:rPr>
        <w:t xml:space="preserve"> a modului de utilizare a acestuia, precum </w:t>
      </w:r>
      <w:proofErr w:type="spellStart"/>
      <w:r w:rsidRPr="00293D9F">
        <w:rPr>
          <w:rFonts w:cs="Arial"/>
          <w:lang w:val="ro-RO"/>
        </w:rPr>
        <w:t>şi</w:t>
      </w:r>
      <w:proofErr w:type="spellEnd"/>
      <w:r w:rsidRPr="00293D9F">
        <w:rPr>
          <w:rFonts w:cs="Arial"/>
          <w:lang w:val="ro-RO"/>
        </w:rPr>
        <w:t xml:space="preserve"> pentru completarea Hotărârii Guvernului nr. 652/2009 privind organizarea </w:t>
      </w:r>
      <w:proofErr w:type="spellStart"/>
      <w:r w:rsidRPr="00293D9F">
        <w:rPr>
          <w:rFonts w:cs="Arial"/>
          <w:lang w:val="ro-RO"/>
        </w:rPr>
        <w:t>şi</w:t>
      </w:r>
      <w:proofErr w:type="spellEnd"/>
      <w:r w:rsidRPr="00293D9F">
        <w:rPr>
          <w:rFonts w:cs="Arial"/>
          <w:lang w:val="ro-RO"/>
        </w:rPr>
        <w:t xml:space="preserve"> </w:t>
      </w:r>
      <w:proofErr w:type="spellStart"/>
      <w:r w:rsidRPr="00293D9F">
        <w:rPr>
          <w:rFonts w:cs="Arial"/>
          <w:lang w:val="ro-RO"/>
        </w:rPr>
        <w:t>funcţionarea</w:t>
      </w:r>
      <w:proofErr w:type="spellEnd"/>
      <w:r w:rsidRPr="00293D9F">
        <w:rPr>
          <w:rFonts w:cs="Arial"/>
          <w:lang w:val="ro-RO"/>
        </w:rPr>
        <w:t xml:space="preserve"> Ministerului </w:t>
      </w:r>
      <w:proofErr w:type="spellStart"/>
      <w:r w:rsidRPr="00293D9F">
        <w:rPr>
          <w:rFonts w:cs="Arial"/>
          <w:lang w:val="ro-RO"/>
        </w:rPr>
        <w:t>Justiţiei</w:t>
      </w:r>
      <w:proofErr w:type="spellEnd"/>
      <w:r w:rsidRPr="00293D9F">
        <w:rPr>
          <w:rFonts w:cs="Arial"/>
          <w:lang w:val="ro-RO"/>
        </w:rPr>
        <w:t>, cu completările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Hotărârea Guvernului nr. 276/2013 privind stabilirea valorii de intrare a mijloacelor fixe;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Ordinul președintelui Autorității Naționale pentru Reglementarea și Monitorizarea Achizițiilor Publice nr. 509/2011 privind formularea criteriilor de calificare și selecție;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-Ordonanța Guvernului nr. 80/2001 privind stabilirea unor normative de cheltuieli pentru autoritățile și instituțiile publice, cu modificările și completările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Ordonanța de Urgență a Guvernului nr. 55/2010 privind unele masuri de reducere a cheltuielilor publice, cu modificările și completările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Hotărârea Guvernului nr. 841/1995 privind procedurile de transmitere fără plată și de valorificare a bunurilor aparținând instituțiilor publice, cu modificările și completările ulterioare;</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 xml:space="preserve">Ordinul ministrului </w:t>
      </w:r>
      <w:proofErr w:type="spellStart"/>
      <w:r w:rsidRPr="00293D9F">
        <w:rPr>
          <w:rFonts w:cs="Arial"/>
          <w:color w:val="000000"/>
          <w:lang w:val="ro-RO"/>
        </w:rPr>
        <w:t>finanţelor</w:t>
      </w:r>
      <w:proofErr w:type="spellEnd"/>
      <w:r w:rsidRPr="00293D9F">
        <w:rPr>
          <w:rFonts w:cs="Arial"/>
          <w:color w:val="000000"/>
          <w:lang w:val="ro-RO"/>
        </w:rPr>
        <w:t xml:space="preserve"> publice nr. 2861/2009 pentru aprobarea Normelor privind organizarea și efectuarea inventarierii elementelor de natura activelor, datoriilor și capitalurilor proprii;</w:t>
      </w:r>
    </w:p>
    <w:p w:rsidR="00293D9F" w:rsidRP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Ordin ministrul</w:t>
      </w:r>
      <w:r w:rsidR="009D1DAF">
        <w:rPr>
          <w:rFonts w:cs="Arial"/>
          <w:color w:val="000000"/>
          <w:lang w:val="ro-RO"/>
        </w:rPr>
        <w:t>ui</w:t>
      </w:r>
      <w:r w:rsidRPr="00293D9F">
        <w:rPr>
          <w:rFonts w:cs="Arial"/>
          <w:color w:val="000000"/>
          <w:lang w:val="ro-RO"/>
        </w:rPr>
        <w:t xml:space="preserve"> </w:t>
      </w:r>
      <w:proofErr w:type="spellStart"/>
      <w:r w:rsidRPr="00293D9F">
        <w:rPr>
          <w:rFonts w:cs="Arial"/>
          <w:color w:val="000000"/>
          <w:lang w:val="ro-RO"/>
        </w:rPr>
        <w:t>finanţelor</w:t>
      </w:r>
      <w:proofErr w:type="spellEnd"/>
      <w:r w:rsidRPr="00293D9F">
        <w:rPr>
          <w:rFonts w:cs="Arial"/>
          <w:color w:val="000000"/>
          <w:lang w:val="ro-RO"/>
        </w:rPr>
        <w:t xml:space="preserve"> nr. 2634/2015 privind documentele financiar-contabile;</w:t>
      </w:r>
    </w:p>
    <w:p w:rsidR="00293D9F" w:rsidRDefault="00293D9F" w:rsidP="00293D9F">
      <w:pPr>
        <w:autoSpaceDE w:val="0"/>
        <w:autoSpaceDN w:val="0"/>
        <w:adjustRightInd w:val="0"/>
        <w:spacing w:after="0" w:line="240" w:lineRule="auto"/>
        <w:ind w:left="0" w:right="-74"/>
        <w:rPr>
          <w:rFonts w:cs="Arial"/>
          <w:color w:val="000000"/>
          <w:lang w:val="ro-RO"/>
        </w:rPr>
      </w:pPr>
      <w:r w:rsidRPr="00293D9F">
        <w:rPr>
          <w:rFonts w:cs="Arial"/>
          <w:color w:val="000000"/>
          <w:lang w:val="ro-RO"/>
        </w:rPr>
        <w:t>-</w:t>
      </w:r>
      <w:r w:rsidR="009D1DAF">
        <w:rPr>
          <w:rFonts w:cs="Arial"/>
          <w:color w:val="000000"/>
          <w:lang w:val="ro-RO"/>
        </w:rPr>
        <w:t xml:space="preserve"> </w:t>
      </w:r>
      <w:r w:rsidRPr="00293D9F">
        <w:rPr>
          <w:rFonts w:cs="Arial"/>
          <w:color w:val="000000"/>
          <w:lang w:val="ro-RO"/>
        </w:rPr>
        <w:t xml:space="preserve">Ordinul ministrului economiei </w:t>
      </w:r>
      <w:proofErr w:type="spellStart"/>
      <w:r w:rsidRPr="00293D9F">
        <w:rPr>
          <w:rFonts w:cs="Arial"/>
          <w:color w:val="000000"/>
          <w:lang w:val="ro-RO"/>
        </w:rPr>
        <w:t>şi</w:t>
      </w:r>
      <w:proofErr w:type="spellEnd"/>
      <w:r w:rsidRPr="00293D9F">
        <w:rPr>
          <w:rFonts w:cs="Arial"/>
          <w:color w:val="000000"/>
          <w:lang w:val="ro-RO"/>
        </w:rPr>
        <w:t xml:space="preserve"> </w:t>
      </w:r>
      <w:proofErr w:type="spellStart"/>
      <w:r w:rsidRPr="00293D9F">
        <w:rPr>
          <w:rFonts w:cs="Arial"/>
          <w:color w:val="000000"/>
          <w:lang w:val="ro-RO"/>
        </w:rPr>
        <w:t>finanţelor</w:t>
      </w:r>
      <w:proofErr w:type="spellEnd"/>
      <w:r w:rsidRPr="00293D9F">
        <w:rPr>
          <w:rFonts w:cs="Arial"/>
          <w:color w:val="000000"/>
          <w:lang w:val="ro-RO"/>
        </w:rPr>
        <w:t xml:space="preserve"> nr. 3471/2008 pentru aprobarea Normelor metodologice privind reevaluarea </w:t>
      </w:r>
      <w:proofErr w:type="spellStart"/>
      <w:r w:rsidRPr="00293D9F">
        <w:rPr>
          <w:rFonts w:cs="Arial"/>
          <w:color w:val="000000"/>
          <w:lang w:val="ro-RO"/>
        </w:rPr>
        <w:t>şi</w:t>
      </w:r>
      <w:proofErr w:type="spellEnd"/>
      <w:r w:rsidRPr="00293D9F">
        <w:rPr>
          <w:rFonts w:cs="Arial"/>
          <w:color w:val="000000"/>
          <w:lang w:val="ro-RO"/>
        </w:rPr>
        <w:t xml:space="preserve"> amortizarea activelor fixe corporale aflate în patrimoniul </w:t>
      </w:r>
      <w:proofErr w:type="spellStart"/>
      <w:r w:rsidRPr="00293D9F">
        <w:rPr>
          <w:rFonts w:cs="Arial"/>
          <w:color w:val="000000"/>
          <w:lang w:val="ro-RO"/>
        </w:rPr>
        <w:t>instituţiilor</w:t>
      </w:r>
      <w:proofErr w:type="spellEnd"/>
      <w:r w:rsidRPr="00293D9F">
        <w:rPr>
          <w:rFonts w:cs="Arial"/>
          <w:color w:val="000000"/>
          <w:lang w:val="ro-RO"/>
        </w:rPr>
        <w:t xml:space="preserve"> publice.</w:t>
      </w:r>
    </w:p>
    <w:p w:rsidR="00C705C2" w:rsidRDefault="00C705C2" w:rsidP="00293D9F">
      <w:pPr>
        <w:autoSpaceDE w:val="0"/>
        <w:autoSpaceDN w:val="0"/>
        <w:adjustRightInd w:val="0"/>
        <w:spacing w:after="0" w:line="240" w:lineRule="auto"/>
        <w:ind w:left="0" w:right="-74"/>
        <w:rPr>
          <w:rFonts w:cs="Arial"/>
          <w:color w:val="000000"/>
          <w:lang w:val="ro-RO"/>
        </w:rPr>
      </w:pPr>
    </w:p>
    <w:p w:rsidR="00293D9F" w:rsidRPr="00293D9F" w:rsidRDefault="00293D9F" w:rsidP="00293D9F">
      <w:pPr>
        <w:autoSpaceDE w:val="0"/>
        <w:autoSpaceDN w:val="0"/>
        <w:adjustRightInd w:val="0"/>
        <w:spacing w:after="0" w:line="240" w:lineRule="auto"/>
        <w:ind w:left="0" w:right="-74"/>
        <w:rPr>
          <w:rFonts w:cs="Arial"/>
          <w:color w:val="000000"/>
          <w:lang w:val="ro-RO"/>
        </w:rPr>
      </w:pPr>
    </w:p>
    <w:p w:rsidR="00293D9F" w:rsidRDefault="00293D9F" w:rsidP="00293D9F">
      <w:pPr>
        <w:spacing w:after="160" w:line="256" w:lineRule="auto"/>
        <w:ind w:left="0"/>
        <w:rPr>
          <w:rFonts w:eastAsia="Calibri"/>
          <w:lang w:val="ro-RO"/>
        </w:rPr>
      </w:pPr>
    </w:p>
    <w:sectPr w:rsidR="00293D9F"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5D" w:rsidRDefault="0033605D" w:rsidP="00CD5B3B">
      <w:r>
        <w:separator/>
      </w:r>
    </w:p>
  </w:endnote>
  <w:endnote w:type="continuationSeparator" w:id="0">
    <w:p w:rsidR="0033605D" w:rsidRDefault="0033605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607942" w:rsidRPr="00607942" w:rsidRDefault="00607942" w:rsidP="00607942">
          <w:pPr>
            <w:tabs>
              <w:tab w:val="left" w:pos="1215"/>
            </w:tabs>
            <w:spacing w:after="0" w:line="240" w:lineRule="auto"/>
            <w:ind w:left="0"/>
            <w:jc w:val="left"/>
            <w:rPr>
              <w:sz w:val="14"/>
              <w:szCs w:val="14"/>
            </w:rPr>
          </w:pPr>
          <w:r w:rsidRPr="00607942">
            <w:rPr>
              <w:sz w:val="14"/>
              <w:szCs w:val="14"/>
            </w:rPr>
            <w:t xml:space="preserve">Bd. Regina </w:t>
          </w:r>
          <w:proofErr w:type="spellStart"/>
          <w:r w:rsidRPr="00607942">
            <w:rPr>
              <w:sz w:val="14"/>
              <w:szCs w:val="14"/>
            </w:rPr>
            <w:t>Elisabeta</w:t>
          </w:r>
          <w:proofErr w:type="spellEnd"/>
          <w:r w:rsidRPr="00607942">
            <w:rPr>
              <w:sz w:val="14"/>
              <w:szCs w:val="14"/>
            </w:rPr>
            <w:t xml:space="preserve"> </w:t>
          </w:r>
          <w:proofErr w:type="spellStart"/>
          <w:r w:rsidRPr="00607942">
            <w:rPr>
              <w:sz w:val="14"/>
              <w:szCs w:val="14"/>
            </w:rPr>
            <w:t>nr</w:t>
          </w:r>
          <w:proofErr w:type="spellEnd"/>
          <w:r w:rsidRPr="00607942">
            <w:rPr>
              <w:sz w:val="14"/>
              <w:szCs w:val="14"/>
            </w:rPr>
            <w:t xml:space="preserve">. 3, </w:t>
          </w:r>
          <w:proofErr w:type="spellStart"/>
          <w:r w:rsidRPr="00607942">
            <w:rPr>
              <w:sz w:val="14"/>
              <w:szCs w:val="14"/>
            </w:rPr>
            <w:t>etajele</w:t>
          </w:r>
          <w:proofErr w:type="spellEnd"/>
          <w:r w:rsidRPr="00607942">
            <w:rPr>
              <w:sz w:val="14"/>
              <w:szCs w:val="14"/>
            </w:rPr>
            <w:t xml:space="preserve"> 3 </w:t>
          </w:r>
          <w:proofErr w:type="spellStart"/>
          <w:r w:rsidRPr="00607942">
            <w:rPr>
              <w:sz w:val="14"/>
              <w:szCs w:val="14"/>
            </w:rPr>
            <w:t>si</w:t>
          </w:r>
          <w:proofErr w:type="spellEnd"/>
          <w:r w:rsidRPr="00607942">
            <w:rPr>
              <w:sz w:val="14"/>
              <w:szCs w:val="14"/>
            </w:rPr>
            <w:t xml:space="preserve"> 5, Sector 3, </w:t>
          </w:r>
          <w:proofErr w:type="spellStart"/>
          <w:r w:rsidRPr="00607942">
            <w:rPr>
              <w:sz w:val="14"/>
              <w:szCs w:val="14"/>
            </w:rPr>
            <w:t>Bucureşti</w:t>
          </w:r>
          <w:proofErr w:type="spellEnd"/>
          <w:r w:rsidRPr="00607942">
            <w:rPr>
              <w:sz w:val="14"/>
              <w:szCs w:val="14"/>
            </w:rPr>
            <w:t xml:space="preserve">, </w:t>
          </w:r>
          <w:proofErr w:type="spellStart"/>
          <w:r w:rsidRPr="00607942">
            <w:rPr>
              <w:sz w:val="14"/>
              <w:szCs w:val="14"/>
            </w:rPr>
            <w:t>România</w:t>
          </w:r>
          <w:proofErr w:type="spellEnd"/>
        </w:p>
        <w:p w:rsidR="00607942" w:rsidRPr="00607942" w:rsidRDefault="00607942" w:rsidP="00607942">
          <w:pPr>
            <w:tabs>
              <w:tab w:val="left" w:pos="1215"/>
            </w:tabs>
            <w:spacing w:after="0" w:line="240" w:lineRule="auto"/>
            <w:ind w:left="0"/>
            <w:jc w:val="left"/>
            <w:rPr>
              <w:sz w:val="14"/>
              <w:szCs w:val="14"/>
            </w:rPr>
          </w:pPr>
          <w:r w:rsidRPr="00607942">
            <w:rPr>
              <w:sz w:val="14"/>
              <w:szCs w:val="14"/>
            </w:rPr>
            <w:t xml:space="preserve">Tel.: +4 0372.573.000; Fax: +4 0372.271.435; E-mail: anabi@just.ro </w:t>
          </w:r>
          <w:r w:rsidRPr="00607942">
            <w:rPr>
              <w:sz w:val="14"/>
              <w:szCs w:val="14"/>
            </w:rPr>
            <w:tab/>
          </w:r>
          <w:r w:rsidRPr="00607942">
            <w:rPr>
              <w:sz w:val="14"/>
              <w:szCs w:val="14"/>
            </w:rPr>
            <w:tab/>
          </w:r>
          <w:r w:rsidRPr="00607942">
            <w:rPr>
              <w:sz w:val="14"/>
              <w:szCs w:val="14"/>
            </w:rPr>
            <w:tab/>
          </w:r>
        </w:p>
        <w:p w:rsidR="008E71D1" w:rsidRPr="00673C88" w:rsidRDefault="00607942" w:rsidP="00607942">
          <w:pPr>
            <w:tabs>
              <w:tab w:val="center" w:pos="4320"/>
              <w:tab w:val="right" w:pos="8640"/>
            </w:tabs>
            <w:spacing w:after="0"/>
            <w:ind w:left="0"/>
            <w:rPr>
              <w:sz w:val="14"/>
              <w:szCs w:val="14"/>
            </w:rPr>
          </w:pPr>
          <w:r w:rsidRPr="00607942">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B41CD2">
                <w:rPr>
                  <w:b/>
                  <w:bCs/>
                  <w:noProof/>
                  <w:sz w:val="14"/>
                  <w:szCs w:val="14"/>
                </w:rPr>
                <w:t>3</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B41CD2">
                <w:rPr>
                  <w:b/>
                  <w:bCs/>
                  <w:noProof/>
                  <w:sz w:val="14"/>
                  <w:szCs w:val="14"/>
                </w:rPr>
                <w:t>3</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607942" w:rsidRPr="00607942" w:rsidRDefault="00607942" w:rsidP="00607942">
          <w:pPr>
            <w:tabs>
              <w:tab w:val="left" w:pos="1215"/>
            </w:tabs>
            <w:spacing w:after="0" w:line="240" w:lineRule="auto"/>
            <w:ind w:left="0"/>
            <w:jc w:val="left"/>
            <w:rPr>
              <w:sz w:val="14"/>
              <w:szCs w:val="14"/>
            </w:rPr>
          </w:pPr>
          <w:r w:rsidRPr="00607942">
            <w:rPr>
              <w:sz w:val="14"/>
              <w:szCs w:val="14"/>
            </w:rPr>
            <w:t xml:space="preserve">Bd. Regina </w:t>
          </w:r>
          <w:proofErr w:type="spellStart"/>
          <w:r w:rsidRPr="00607942">
            <w:rPr>
              <w:sz w:val="14"/>
              <w:szCs w:val="14"/>
            </w:rPr>
            <w:t>Elisabeta</w:t>
          </w:r>
          <w:proofErr w:type="spellEnd"/>
          <w:r w:rsidRPr="00607942">
            <w:rPr>
              <w:sz w:val="14"/>
              <w:szCs w:val="14"/>
            </w:rPr>
            <w:t xml:space="preserve"> </w:t>
          </w:r>
          <w:proofErr w:type="spellStart"/>
          <w:r w:rsidRPr="00607942">
            <w:rPr>
              <w:sz w:val="14"/>
              <w:szCs w:val="14"/>
            </w:rPr>
            <w:t>nr</w:t>
          </w:r>
          <w:proofErr w:type="spellEnd"/>
          <w:r w:rsidRPr="00607942">
            <w:rPr>
              <w:sz w:val="14"/>
              <w:szCs w:val="14"/>
            </w:rPr>
            <w:t xml:space="preserve">. 3, </w:t>
          </w:r>
          <w:proofErr w:type="spellStart"/>
          <w:r w:rsidRPr="00607942">
            <w:rPr>
              <w:sz w:val="14"/>
              <w:szCs w:val="14"/>
            </w:rPr>
            <w:t>etajele</w:t>
          </w:r>
          <w:proofErr w:type="spellEnd"/>
          <w:r w:rsidRPr="00607942">
            <w:rPr>
              <w:sz w:val="14"/>
              <w:szCs w:val="14"/>
            </w:rPr>
            <w:t xml:space="preserve"> 3 </w:t>
          </w:r>
          <w:proofErr w:type="spellStart"/>
          <w:r w:rsidRPr="00607942">
            <w:rPr>
              <w:sz w:val="14"/>
              <w:szCs w:val="14"/>
            </w:rPr>
            <w:t>si</w:t>
          </w:r>
          <w:proofErr w:type="spellEnd"/>
          <w:r w:rsidRPr="00607942">
            <w:rPr>
              <w:sz w:val="14"/>
              <w:szCs w:val="14"/>
            </w:rPr>
            <w:t xml:space="preserve"> 5, Sector 3, </w:t>
          </w:r>
          <w:proofErr w:type="spellStart"/>
          <w:r w:rsidRPr="00607942">
            <w:rPr>
              <w:sz w:val="14"/>
              <w:szCs w:val="14"/>
            </w:rPr>
            <w:t>Bucureşti</w:t>
          </w:r>
          <w:proofErr w:type="spellEnd"/>
          <w:r w:rsidRPr="00607942">
            <w:rPr>
              <w:sz w:val="14"/>
              <w:szCs w:val="14"/>
            </w:rPr>
            <w:t xml:space="preserve">, </w:t>
          </w:r>
          <w:proofErr w:type="spellStart"/>
          <w:r w:rsidRPr="00607942">
            <w:rPr>
              <w:sz w:val="14"/>
              <w:szCs w:val="14"/>
            </w:rPr>
            <w:t>România</w:t>
          </w:r>
          <w:proofErr w:type="spellEnd"/>
        </w:p>
        <w:p w:rsidR="00607942" w:rsidRPr="00607942" w:rsidRDefault="00607942" w:rsidP="00607942">
          <w:pPr>
            <w:tabs>
              <w:tab w:val="left" w:pos="1215"/>
            </w:tabs>
            <w:spacing w:after="0" w:line="240" w:lineRule="auto"/>
            <w:ind w:left="0"/>
            <w:jc w:val="left"/>
            <w:rPr>
              <w:sz w:val="14"/>
              <w:szCs w:val="14"/>
            </w:rPr>
          </w:pPr>
          <w:r w:rsidRPr="00607942">
            <w:rPr>
              <w:sz w:val="14"/>
              <w:szCs w:val="14"/>
            </w:rPr>
            <w:t xml:space="preserve">Tel.: +4 0372.573.000; Fax: +4 0372.271.435; E-mail: anabi@just.ro </w:t>
          </w:r>
          <w:r w:rsidRPr="00607942">
            <w:rPr>
              <w:sz w:val="14"/>
              <w:szCs w:val="14"/>
            </w:rPr>
            <w:tab/>
          </w:r>
          <w:r w:rsidRPr="00607942">
            <w:rPr>
              <w:sz w:val="14"/>
              <w:szCs w:val="14"/>
            </w:rPr>
            <w:tab/>
          </w:r>
          <w:r w:rsidRPr="00607942">
            <w:rPr>
              <w:sz w:val="14"/>
              <w:szCs w:val="14"/>
            </w:rPr>
            <w:tab/>
          </w:r>
        </w:p>
        <w:p w:rsidR="00871FC1" w:rsidRPr="00673C88" w:rsidRDefault="00607942" w:rsidP="00607942">
          <w:pPr>
            <w:tabs>
              <w:tab w:val="center" w:pos="4320"/>
              <w:tab w:val="right" w:pos="8640"/>
            </w:tabs>
            <w:spacing w:after="0"/>
            <w:ind w:left="0"/>
            <w:rPr>
              <w:sz w:val="14"/>
              <w:szCs w:val="14"/>
            </w:rPr>
          </w:pPr>
          <w:r w:rsidRPr="00607942">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B41CD2">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274841">
            <w:rPr>
              <w:sz w:val="14"/>
              <w:szCs w:val="14"/>
              <w:lang w:val="es-ES"/>
            </w:rPr>
            <w:t>3</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5D" w:rsidRDefault="0033605D" w:rsidP="00CD5B3B">
      <w:r>
        <w:separator/>
      </w:r>
    </w:p>
  </w:footnote>
  <w:footnote w:type="continuationSeparator" w:id="0">
    <w:p w:rsidR="0033605D" w:rsidRDefault="0033605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6E182D" w:rsidP="008A4458">
    <w:pPr>
      <w:pStyle w:val="Header"/>
      <w:ind w:left="0"/>
    </w:pPr>
    <w:r>
      <w:rPr>
        <w:noProof/>
        <w:lang w:val="ro-RO" w:eastAsia="ro-RO"/>
      </w:rPr>
      <w:drawing>
        <wp:inline distT="0" distB="0" distL="0" distR="0" wp14:anchorId="68BAF9C1" wp14:editId="680C3F72">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851" w:type="dxa"/>
      <w:tblCellMar>
        <w:left w:w="0" w:type="dxa"/>
        <w:right w:w="0" w:type="dxa"/>
      </w:tblCellMar>
      <w:tblLook w:val="04A0" w:firstRow="1" w:lastRow="0" w:firstColumn="1" w:lastColumn="0" w:noHBand="0" w:noVBand="1"/>
    </w:tblPr>
    <w:tblGrid>
      <w:gridCol w:w="6804"/>
      <w:gridCol w:w="3689"/>
    </w:tblGrid>
    <w:tr w:rsidR="00871FC1" w:rsidTr="009D1DAF">
      <w:tc>
        <w:tcPr>
          <w:tcW w:w="6804" w:type="dxa"/>
          <w:shd w:val="clear" w:color="auto" w:fill="auto"/>
        </w:tcPr>
        <w:p w:rsidR="00871FC1" w:rsidRPr="00CD5B3B" w:rsidRDefault="007527EA" w:rsidP="00673C88">
          <w:pPr>
            <w:pStyle w:val="MediumGrid21"/>
            <w:ind w:left="-189"/>
          </w:pPr>
          <w:r>
            <w:rPr>
              <w:noProof/>
              <w:lang w:val="ro-RO" w:eastAsia="ro-RO"/>
            </w:rPr>
            <w:drawing>
              <wp:inline distT="0" distB="0" distL="0" distR="0" wp14:anchorId="38EAEC8E" wp14:editId="2781CBE5">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7527EA" w:rsidP="00E562FC">
          <w:pPr>
            <w:pStyle w:val="MediumGrid21"/>
            <w:jc w:val="right"/>
          </w:pPr>
          <w:r>
            <w:rPr>
              <w:noProof/>
              <w:lang w:val="ro-RO" w:eastAsia="ro-RO"/>
            </w:rPr>
            <w:drawing>
              <wp:anchor distT="0" distB="0" distL="114300" distR="114300" simplePos="0" relativeHeight="251659264" behindDoc="0" locked="0" layoutInCell="1" allowOverlap="1" wp14:anchorId="3977CE88" wp14:editId="443B160A">
                <wp:simplePos x="0" y="0"/>
                <wp:positionH relativeFrom="column">
                  <wp:posOffset>311785</wp:posOffset>
                </wp:positionH>
                <wp:positionV relativeFrom="paragraph">
                  <wp:posOffset>67310</wp:posOffset>
                </wp:positionV>
                <wp:extent cx="1685925" cy="58039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3D1"/>
    <w:multiLevelType w:val="hybridMultilevel"/>
    <w:tmpl w:val="7EE20C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6E1F15"/>
    <w:multiLevelType w:val="hybridMultilevel"/>
    <w:tmpl w:val="67549B66"/>
    <w:lvl w:ilvl="0" w:tplc="7EFE63DC">
      <w:numFmt w:val="bullet"/>
      <w:lvlText w:val="-"/>
      <w:lvlJc w:val="left"/>
      <w:pPr>
        <w:ind w:left="719" w:hanging="360"/>
      </w:pPr>
      <w:rPr>
        <w:rFonts w:ascii="Trebuchet MS" w:eastAsia="MS Mincho" w:hAnsi="Trebuchet MS" w:cs="Times New Roman" w:hint="default"/>
      </w:rPr>
    </w:lvl>
    <w:lvl w:ilvl="1" w:tplc="04180003" w:tentative="1">
      <w:start w:val="1"/>
      <w:numFmt w:val="bullet"/>
      <w:lvlText w:val="o"/>
      <w:lvlJc w:val="left"/>
      <w:pPr>
        <w:ind w:left="1439" w:hanging="360"/>
      </w:pPr>
      <w:rPr>
        <w:rFonts w:ascii="Courier New" w:hAnsi="Courier New" w:cs="Courier New" w:hint="default"/>
      </w:rPr>
    </w:lvl>
    <w:lvl w:ilvl="2" w:tplc="04180005" w:tentative="1">
      <w:start w:val="1"/>
      <w:numFmt w:val="bullet"/>
      <w:lvlText w:val=""/>
      <w:lvlJc w:val="left"/>
      <w:pPr>
        <w:ind w:left="2159" w:hanging="360"/>
      </w:pPr>
      <w:rPr>
        <w:rFonts w:ascii="Wingdings" w:hAnsi="Wingdings" w:hint="default"/>
      </w:rPr>
    </w:lvl>
    <w:lvl w:ilvl="3" w:tplc="04180001" w:tentative="1">
      <w:start w:val="1"/>
      <w:numFmt w:val="bullet"/>
      <w:lvlText w:val=""/>
      <w:lvlJc w:val="left"/>
      <w:pPr>
        <w:ind w:left="2879" w:hanging="360"/>
      </w:pPr>
      <w:rPr>
        <w:rFonts w:ascii="Symbol" w:hAnsi="Symbol" w:hint="default"/>
      </w:rPr>
    </w:lvl>
    <w:lvl w:ilvl="4" w:tplc="04180003" w:tentative="1">
      <w:start w:val="1"/>
      <w:numFmt w:val="bullet"/>
      <w:lvlText w:val="o"/>
      <w:lvlJc w:val="left"/>
      <w:pPr>
        <w:ind w:left="3599" w:hanging="360"/>
      </w:pPr>
      <w:rPr>
        <w:rFonts w:ascii="Courier New" w:hAnsi="Courier New" w:cs="Courier New" w:hint="default"/>
      </w:rPr>
    </w:lvl>
    <w:lvl w:ilvl="5" w:tplc="04180005" w:tentative="1">
      <w:start w:val="1"/>
      <w:numFmt w:val="bullet"/>
      <w:lvlText w:val=""/>
      <w:lvlJc w:val="left"/>
      <w:pPr>
        <w:ind w:left="4319" w:hanging="360"/>
      </w:pPr>
      <w:rPr>
        <w:rFonts w:ascii="Wingdings" w:hAnsi="Wingdings" w:hint="default"/>
      </w:rPr>
    </w:lvl>
    <w:lvl w:ilvl="6" w:tplc="04180001" w:tentative="1">
      <w:start w:val="1"/>
      <w:numFmt w:val="bullet"/>
      <w:lvlText w:val=""/>
      <w:lvlJc w:val="left"/>
      <w:pPr>
        <w:ind w:left="5039" w:hanging="360"/>
      </w:pPr>
      <w:rPr>
        <w:rFonts w:ascii="Symbol" w:hAnsi="Symbol" w:hint="default"/>
      </w:rPr>
    </w:lvl>
    <w:lvl w:ilvl="7" w:tplc="04180003" w:tentative="1">
      <w:start w:val="1"/>
      <w:numFmt w:val="bullet"/>
      <w:lvlText w:val="o"/>
      <w:lvlJc w:val="left"/>
      <w:pPr>
        <w:ind w:left="5759" w:hanging="360"/>
      </w:pPr>
      <w:rPr>
        <w:rFonts w:ascii="Courier New" w:hAnsi="Courier New" w:cs="Courier New" w:hint="default"/>
      </w:rPr>
    </w:lvl>
    <w:lvl w:ilvl="8" w:tplc="04180005" w:tentative="1">
      <w:start w:val="1"/>
      <w:numFmt w:val="bullet"/>
      <w:lvlText w:val=""/>
      <w:lvlJc w:val="left"/>
      <w:pPr>
        <w:ind w:left="6479" w:hanging="360"/>
      </w:pPr>
      <w:rPr>
        <w:rFonts w:ascii="Wingdings" w:hAnsi="Wingdings" w:hint="default"/>
      </w:rPr>
    </w:lvl>
  </w:abstractNum>
  <w:abstractNum w:abstractNumId="4"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674D"/>
    <w:multiLevelType w:val="hybridMultilevel"/>
    <w:tmpl w:val="CC46127E"/>
    <w:lvl w:ilvl="0" w:tplc="7332CFDC">
      <w:start w:val="1"/>
      <w:numFmt w:val="decimal"/>
      <w:lvlText w:val="%1."/>
      <w:lvlJc w:val="left"/>
      <w:pPr>
        <w:ind w:left="1035" w:hanging="360"/>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7"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F2D4BD2"/>
    <w:multiLevelType w:val="hybridMultilevel"/>
    <w:tmpl w:val="F6EA25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CD055F"/>
    <w:multiLevelType w:val="hybridMultilevel"/>
    <w:tmpl w:val="7F1004A6"/>
    <w:lvl w:ilvl="0" w:tplc="B460467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81E9A"/>
    <w:multiLevelType w:val="hybridMultilevel"/>
    <w:tmpl w:val="DCB229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6"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7" w15:restartNumberingAfterBreak="0">
    <w:nsid w:val="43625300"/>
    <w:multiLevelType w:val="hybridMultilevel"/>
    <w:tmpl w:val="CC30F6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EDD35F5"/>
    <w:multiLevelType w:val="hybridMultilevel"/>
    <w:tmpl w:val="5F64F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BF6F9A"/>
    <w:multiLevelType w:val="hybridMultilevel"/>
    <w:tmpl w:val="49883CD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3"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4"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5" w15:restartNumberingAfterBreak="0">
    <w:nsid w:val="61110504"/>
    <w:multiLevelType w:val="hybridMultilevel"/>
    <w:tmpl w:val="3D403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9EC5B11"/>
    <w:multiLevelType w:val="hybridMultilevel"/>
    <w:tmpl w:val="EDC8B43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E621F"/>
    <w:multiLevelType w:val="hybridMultilevel"/>
    <w:tmpl w:val="0C0C7E2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1"/>
  </w:num>
  <w:num w:numId="5">
    <w:abstractNumId w:val="27"/>
  </w:num>
  <w:num w:numId="6">
    <w:abstractNumId w:val="5"/>
  </w:num>
  <w:num w:numId="7">
    <w:abstractNumId w:val="15"/>
  </w:num>
  <w:num w:numId="8">
    <w:abstractNumId w:val="20"/>
  </w:num>
  <w:num w:numId="9">
    <w:abstractNumId w:val="2"/>
  </w:num>
  <w:num w:numId="10">
    <w:abstractNumId w:val="7"/>
  </w:num>
  <w:num w:numId="11">
    <w:abstractNumId w:val="29"/>
  </w:num>
  <w:num w:numId="12">
    <w:abstractNumId w:val="12"/>
  </w:num>
  <w:num w:numId="13">
    <w:abstractNumId w:val="9"/>
  </w:num>
  <w:num w:numId="14">
    <w:abstractNumId w:val="18"/>
  </w:num>
  <w:num w:numId="15">
    <w:abstractNumId w:val="4"/>
  </w:num>
  <w:num w:numId="16">
    <w:abstractNumId w:val="24"/>
  </w:num>
  <w:num w:numId="17">
    <w:abstractNumId w:val="22"/>
  </w:num>
  <w:num w:numId="18">
    <w:abstractNumId w:val="23"/>
  </w:num>
  <w:num w:numId="19">
    <w:abstractNumId w:val="25"/>
  </w:num>
  <w:num w:numId="20">
    <w:abstractNumId w:val="28"/>
  </w:num>
  <w:num w:numId="21">
    <w:abstractNumId w:val="17"/>
  </w:num>
  <w:num w:numId="22">
    <w:abstractNumId w:val="0"/>
  </w:num>
  <w:num w:numId="23">
    <w:abstractNumId w:val="21"/>
  </w:num>
  <w:num w:numId="24">
    <w:abstractNumId w:val="14"/>
  </w:num>
  <w:num w:numId="25">
    <w:abstractNumId w:val="10"/>
  </w:num>
  <w:num w:numId="26">
    <w:abstractNumId w:val="6"/>
  </w:num>
  <w:num w:numId="27">
    <w:abstractNumId w:val="8"/>
  </w:num>
  <w:num w:numId="28">
    <w:abstractNumId w:val="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352"/>
    <w:rsid w:val="00000F36"/>
    <w:rsid w:val="000054DE"/>
    <w:rsid w:val="0000673B"/>
    <w:rsid w:val="00013CDE"/>
    <w:rsid w:val="00022E57"/>
    <w:rsid w:val="00023330"/>
    <w:rsid w:val="00032E5F"/>
    <w:rsid w:val="00032EB6"/>
    <w:rsid w:val="00034269"/>
    <w:rsid w:val="00034D49"/>
    <w:rsid w:val="00036CF6"/>
    <w:rsid w:val="00041312"/>
    <w:rsid w:val="0004215F"/>
    <w:rsid w:val="000465D3"/>
    <w:rsid w:val="000538CA"/>
    <w:rsid w:val="00053B4D"/>
    <w:rsid w:val="00063B3C"/>
    <w:rsid w:val="00064AD7"/>
    <w:rsid w:val="00067D3D"/>
    <w:rsid w:val="00071C18"/>
    <w:rsid w:val="00072160"/>
    <w:rsid w:val="00072E22"/>
    <w:rsid w:val="00077646"/>
    <w:rsid w:val="00082A85"/>
    <w:rsid w:val="00085879"/>
    <w:rsid w:val="0008665A"/>
    <w:rsid w:val="00086BEA"/>
    <w:rsid w:val="00086C2D"/>
    <w:rsid w:val="000904EF"/>
    <w:rsid w:val="0009151E"/>
    <w:rsid w:val="00091C47"/>
    <w:rsid w:val="00093637"/>
    <w:rsid w:val="00093D0F"/>
    <w:rsid w:val="000947FE"/>
    <w:rsid w:val="000A5B41"/>
    <w:rsid w:val="000A5BC9"/>
    <w:rsid w:val="000A771C"/>
    <w:rsid w:val="000B5F93"/>
    <w:rsid w:val="000C0180"/>
    <w:rsid w:val="000C6AC2"/>
    <w:rsid w:val="000D070F"/>
    <w:rsid w:val="000D3A39"/>
    <w:rsid w:val="000D51ED"/>
    <w:rsid w:val="000D6B3A"/>
    <w:rsid w:val="000D7BFB"/>
    <w:rsid w:val="000E21E3"/>
    <w:rsid w:val="000E49B1"/>
    <w:rsid w:val="000E634D"/>
    <w:rsid w:val="000E7D30"/>
    <w:rsid w:val="000F010D"/>
    <w:rsid w:val="000F01EE"/>
    <w:rsid w:val="000F2EE4"/>
    <w:rsid w:val="000F32B4"/>
    <w:rsid w:val="000F43C6"/>
    <w:rsid w:val="000F52D3"/>
    <w:rsid w:val="000F6BEA"/>
    <w:rsid w:val="00100F36"/>
    <w:rsid w:val="00101A43"/>
    <w:rsid w:val="00101E48"/>
    <w:rsid w:val="0011169B"/>
    <w:rsid w:val="0012145B"/>
    <w:rsid w:val="00123C86"/>
    <w:rsid w:val="00124041"/>
    <w:rsid w:val="001247C1"/>
    <w:rsid w:val="001313F2"/>
    <w:rsid w:val="0014293E"/>
    <w:rsid w:val="00142DB4"/>
    <w:rsid w:val="0014736E"/>
    <w:rsid w:val="001570E5"/>
    <w:rsid w:val="001609CC"/>
    <w:rsid w:val="00165E3E"/>
    <w:rsid w:val="00170B9B"/>
    <w:rsid w:val="0018067D"/>
    <w:rsid w:val="001835BD"/>
    <w:rsid w:val="001842A6"/>
    <w:rsid w:val="001A7918"/>
    <w:rsid w:val="001A7FB6"/>
    <w:rsid w:val="001B503C"/>
    <w:rsid w:val="001B7414"/>
    <w:rsid w:val="001C0274"/>
    <w:rsid w:val="001C6D35"/>
    <w:rsid w:val="001D42C7"/>
    <w:rsid w:val="001E1ED9"/>
    <w:rsid w:val="001E5A0D"/>
    <w:rsid w:val="001E6E4F"/>
    <w:rsid w:val="001F2D55"/>
    <w:rsid w:val="002001E3"/>
    <w:rsid w:val="002101BF"/>
    <w:rsid w:val="00211F39"/>
    <w:rsid w:val="00212A34"/>
    <w:rsid w:val="00214004"/>
    <w:rsid w:val="00215E8E"/>
    <w:rsid w:val="0021620A"/>
    <w:rsid w:val="002162BF"/>
    <w:rsid w:val="00220919"/>
    <w:rsid w:val="00225DEE"/>
    <w:rsid w:val="0023073B"/>
    <w:rsid w:val="00231C52"/>
    <w:rsid w:val="00233D68"/>
    <w:rsid w:val="00235FFB"/>
    <w:rsid w:val="00243073"/>
    <w:rsid w:val="00245042"/>
    <w:rsid w:val="0026158A"/>
    <w:rsid w:val="0026311B"/>
    <w:rsid w:val="00265329"/>
    <w:rsid w:val="00267A20"/>
    <w:rsid w:val="00270DB5"/>
    <w:rsid w:val="00274841"/>
    <w:rsid w:val="00287356"/>
    <w:rsid w:val="00291609"/>
    <w:rsid w:val="00292FE2"/>
    <w:rsid w:val="00293D9F"/>
    <w:rsid w:val="0029409F"/>
    <w:rsid w:val="002972F5"/>
    <w:rsid w:val="002A345D"/>
    <w:rsid w:val="002A5742"/>
    <w:rsid w:val="002A7FBB"/>
    <w:rsid w:val="002B0FBF"/>
    <w:rsid w:val="002B2D08"/>
    <w:rsid w:val="002B56B8"/>
    <w:rsid w:val="002B6E7A"/>
    <w:rsid w:val="002C37E6"/>
    <w:rsid w:val="002C400C"/>
    <w:rsid w:val="002C5E09"/>
    <w:rsid w:val="002C77D4"/>
    <w:rsid w:val="002D3675"/>
    <w:rsid w:val="002D3889"/>
    <w:rsid w:val="002D48BC"/>
    <w:rsid w:val="002D6D0B"/>
    <w:rsid w:val="002D7AC6"/>
    <w:rsid w:val="002E7E64"/>
    <w:rsid w:val="00302EF2"/>
    <w:rsid w:val="00303CD7"/>
    <w:rsid w:val="00312E32"/>
    <w:rsid w:val="00312FAE"/>
    <w:rsid w:val="00313EF2"/>
    <w:rsid w:val="00316663"/>
    <w:rsid w:val="0031741B"/>
    <w:rsid w:val="00317BD9"/>
    <w:rsid w:val="0032032D"/>
    <w:rsid w:val="0032422C"/>
    <w:rsid w:val="00331B6C"/>
    <w:rsid w:val="00331F48"/>
    <w:rsid w:val="0033605D"/>
    <w:rsid w:val="00336C94"/>
    <w:rsid w:val="00337444"/>
    <w:rsid w:val="003401D5"/>
    <w:rsid w:val="003421A7"/>
    <w:rsid w:val="00342D2B"/>
    <w:rsid w:val="003450E8"/>
    <w:rsid w:val="00350C68"/>
    <w:rsid w:val="003520E9"/>
    <w:rsid w:val="0035260B"/>
    <w:rsid w:val="003549C9"/>
    <w:rsid w:val="00370471"/>
    <w:rsid w:val="00370939"/>
    <w:rsid w:val="003728CF"/>
    <w:rsid w:val="00374B80"/>
    <w:rsid w:val="0037651C"/>
    <w:rsid w:val="0037725B"/>
    <w:rsid w:val="003825C8"/>
    <w:rsid w:val="00385752"/>
    <w:rsid w:val="00385B15"/>
    <w:rsid w:val="003A0B07"/>
    <w:rsid w:val="003A681E"/>
    <w:rsid w:val="003A7869"/>
    <w:rsid w:val="003B0962"/>
    <w:rsid w:val="003B13E6"/>
    <w:rsid w:val="003B3F71"/>
    <w:rsid w:val="003B4DAC"/>
    <w:rsid w:val="003C05DE"/>
    <w:rsid w:val="003C08C3"/>
    <w:rsid w:val="003C42D8"/>
    <w:rsid w:val="003C64C9"/>
    <w:rsid w:val="003C787D"/>
    <w:rsid w:val="003D1005"/>
    <w:rsid w:val="003E3269"/>
    <w:rsid w:val="003E4F58"/>
    <w:rsid w:val="00400190"/>
    <w:rsid w:val="00400CE6"/>
    <w:rsid w:val="00410BA3"/>
    <w:rsid w:val="00411919"/>
    <w:rsid w:val="004166F7"/>
    <w:rsid w:val="00420361"/>
    <w:rsid w:val="00422942"/>
    <w:rsid w:val="00427289"/>
    <w:rsid w:val="00434102"/>
    <w:rsid w:val="00441FBA"/>
    <w:rsid w:val="00446312"/>
    <w:rsid w:val="00452DF6"/>
    <w:rsid w:val="00462299"/>
    <w:rsid w:val="004626C2"/>
    <w:rsid w:val="004627DC"/>
    <w:rsid w:val="0046752F"/>
    <w:rsid w:val="00467976"/>
    <w:rsid w:val="00474F80"/>
    <w:rsid w:val="00476DB0"/>
    <w:rsid w:val="004923E1"/>
    <w:rsid w:val="00493AD5"/>
    <w:rsid w:val="00493F54"/>
    <w:rsid w:val="00496FE0"/>
    <w:rsid w:val="004A4A94"/>
    <w:rsid w:val="004A50A5"/>
    <w:rsid w:val="004A57EC"/>
    <w:rsid w:val="004A673C"/>
    <w:rsid w:val="004A7EAE"/>
    <w:rsid w:val="004B15A6"/>
    <w:rsid w:val="004C1753"/>
    <w:rsid w:val="004D38F8"/>
    <w:rsid w:val="004D6389"/>
    <w:rsid w:val="004E16A4"/>
    <w:rsid w:val="004F0377"/>
    <w:rsid w:val="004F094D"/>
    <w:rsid w:val="004F166F"/>
    <w:rsid w:val="004F3075"/>
    <w:rsid w:val="004F5DF5"/>
    <w:rsid w:val="004F65A5"/>
    <w:rsid w:val="00500B0D"/>
    <w:rsid w:val="00503231"/>
    <w:rsid w:val="00506995"/>
    <w:rsid w:val="00510BA7"/>
    <w:rsid w:val="00511158"/>
    <w:rsid w:val="005140B7"/>
    <w:rsid w:val="0051665F"/>
    <w:rsid w:val="005178E3"/>
    <w:rsid w:val="0052533C"/>
    <w:rsid w:val="005310A8"/>
    <w:rsid w:val="00531374"/>
    <w:rsid w:val="00535D34"/>
    <w:rsid w:val="005370A5"/>
    <w:rsid w:val="00537972"/>
    <w:rsid w:val="00541C7D"/>
    <w:rsid w:val="00543045"/>
    <w:rsid w:val="00543A7B"/>
    <w:rsid w:val="00550E84"/>
    <w:rsid w:val="0055296E"/>
    <w:rsid w:val="00553368"/>
    <w:rsid w:val="00560482"/>
    <w:rsid w:val="00560DB9"/>
    <w:rsid w:val="00566E2C"/>
    <w:rsid w:val="00570FB7"/>
    <w:rsid w:val="0057675D"/>
    <w:rsid w:val="00582972"/>
    <w:rsid w:val="00584074"/>
    <w:rsid w:val="005848EF"/>
    <w:rsid w:val="005858A6"/>
    <w:rsid w:val="005864DD"/>
    <w:rsid w:val="0058660C"/>
    <w:rsid w:val="005938BC"/>
    <w:rsid w:val="005956F3"/>
    <w:rsid w:val="005A6BE7"/>
    <w:rsid w:val="005B330C"/>
    <w:rsid w:val="005C5AC0"/>
    <w:rsid w:val="005C61E6"/>
    <w:rsid w:val="005D22FE"/>
    <w:rsid w:val="005D40D4"/>
    <w:rsid w:val="005E1471"/>
    <w:rsid w:val="005E6FFA"/>
    <w:rsid w:val="005F1405"/>
    <w:rsid w:val="006000C0"/>
    <w:rsid w:val="006045EB"/>
    <w:rsid w:val="00604DD4"/>
    <w:rsid w:val="006051C8"/>
    <w:rsid w:val="00607942"/>
    <w:rsid w:val="0061413D"/>
    <w:rsid w:val="00617474"/>
    <w:rsid w:val="00622C8E"/>
    <w:rsid w:val="0064218B"/>
    <w:rsid w:val="006421D4"/>
    <w:rsid w:val="0064307D"/>
    <w:rsid w:val="00646730"/>
    <w:rsid w:val="006556B8"/>
    <w:rsid w:val="006600EC"/>
    <w:rsid w:val="006603A7"/>
    <w:rsid w:val="00662077"/>
    <w:rsid w:val="00662AF2"/>
    <w:rsid w:val="00666C67"/>
    <w:rsid w:val="00673C88"/>
    <w:rsid w:val="00675BDE"/>
    <w:rsid w:val="00677FEB"/>
    <w:rsid w:val="00680009"/>
    <w:rsid w:val="00680FC5"/>
    <w:rsid w:val="006870D8"/>
    <w:rsid w:val="0068780D"/>
    <w:rsid w:val="00691202"/>
    <w:rsid w:val="00691444"/>
    <w:rsid w:val="006A018E"/>
    <w:rsid w:val="006A1722"/>
    <w:rsid w:val="006A263E"/>
    <w:rsid w:val="006B16CD"/>
    <w:rsid w:val="006B1A1A"/>
    <w:rsid w:val="006B528B"/>
    <w:rsid w:val="006B602B"/>
    <w:rsid w:val="006B7009"/>
    <w:rsid w:val="006C0E64"/>
    <w:rsid w:val="006D255D"/>
    <w:rsid w:val="006D3819"/>
    <w:rsid w:val="006D78EE"/>
    <w:rsid w:val="006E00CE"/>
    <w:rsid w:val="006E0B12"/>
    <w:rsid w:val="006E182D"/>
    <w:rsid w:val="006E63FA"/>
    <w:rsid w:val="006F217A"/>
    <w:rsid w:val="006F22D7"/>
    <w:rsid w:val="006F2BB3"/>
    <w:rsid w:val="0070092A"/>
    <w:rsid w:val="00701A25"/>
    <w:rsid w:val="00706713"/>
    <w:rsid w:val="00715CD9"/>
    <w:rsid w:val="007210BF"/>
    <w:rsid w:val="00722BEC"/>
    <w:rsid w:val="007230AF"/>
    <w:rsid w:val="007251B3"/>
    <w:rsid w:val="00725F2C"/>
    <w:rsid w:val="00734574"/>
    <w:rsid w:val="00735D89"/>
    <w:rsid w:val="00735E02"/>
    <w:rsid w:val="007403EF"/>
    <w:rsid w:val="00740D0C"/>
    <w:rsid w:val="0074285B"/>
    <w:rsid w:val="00743D2D"/>
    <w:rsid w:val="00743D58"/>
    <w:rsid w:val="00744A3B"/>
    <w:rsid w:val="00744C32"/>
    <w:rsid w:val="00746BC2"/>
    <w:rsid w:val="00750457"/>
    <w:rsid w:val="007527EA"/>
    <w:rsid w:val="00756CEE"/>
    <w:rsid w:val="00757261"/>
    <w:rsid w:val="00766E0E"/>
    <w:rsid w:val="00771737"/>
    <w:rsid w:val="00771B6A"/>
    <w:rsid w:val="00773807"/>
    <w:rsid w:val="00776C4C"/>
    <w:rsid w:val="00780E02"/>
    <w:rsid w:val="00781909"/>
    <w:rsid w:val="00783581"/>
    <w:rsid w:val="00783777"/>
    <w:rsid w:val="00785844"/>
    <w:rsid w:val="00787F6F"/>
    <w:rsid w:val="00791F3C"/>
    <w:rsid w:val="007A4CDC"/>
    <w:rsid w:val="007A7B5E"/>
    <w:rsid w:val="007B126B"/>
    <w:rsid w:val="007B2E37"/>
    <w:rsid w:val="007B6111"/>
    <w:rsid w:val="007C0F7D"/>
    <w:rsid w:val="007C19C0"/>
    <w:rsid w:val="007C1A55"/>
    <w:rsid w:val="007C45C1"/>
    <w:rsid w:val="007D0BDA"/>
    <w:rsid w:val="007D11C5"/>
    <w:rsid w:val="007E34A7"/>
    <w:rsid w:val="007E652C"/>
    <w:rsid w:val="007E66D1"/>
    <w:rsid w:val="007E7F3B"/>
    <w:rsid w:val="007F20AF"/>
    <w:rsid w:val="007F5431"/>
    <w:rsid w:val="007F7EDC"/>
    <w:rsid w:val="008003F0"/>
    <w:rsid w:val="00800E8D"/>
    <w:rsid w:val="0080481A"/>
    <w:rsid w:val="008049EF"/>
    <w:rsid w:val="00805519"/>
    <w:rsid w:val="008076AD"/>
    <w:rsid w:val="00811D57"/>
    <w:rsid w:val="00813627"/>
    <w:rsid w:val="00820567"/>
    <w:rsid w:val="008231E2"/>
    <w:rsid w:val="00824C85"/>
    <w:rsid w:val="00825DF6"/>
    <w:rsid w:val="00835599"/>
    <w:rsid w:val="0083628D"/>
    <w:rsid w:val="00840F14"/>
    <w:rsid w:val="00843D32"/>
    <w:rsid w:val="00845420"/>
    <w:rsid w:val="00851E0A"/>
    <w:rsid w:val="0085343F"/>
    <w:rsid w:val="00855353"/>
    <w:rsid w:val="00855C6C"/>
    <w:rsid w:val="00861621"/>
    <w:rsid w:val="00862391"/>
    <w:rsid w:val="008640D0"/>
    <w:rsid w:val="0087011B"/>
    <w:rsid w:val="00871DA8"/>
    <w:rsid w:val="00871FC1"/>
    <w:rsid w:val="0088647D"/>
    <w:rsid w:val="008A1D5F"/>
    <w:rsid w:val="008A2579"/>
    <w:rsid w:val="008A2AC0"/>
    <w:rsid w:val="008A4458"/>
    <w:rsid w:val="008B3339"/>
    <w:rsid w:val="008B63B2"/>
    <w:rsid w:val="008C13BA"/>
    <w:rsid w:val="008C2E98"/>
    <w:rsid w:val="008C5DA4"/>
    <w:rsid w:val="008C6AD3"/>
    <w:rsid w:val="008C78BA"/>
    <w:rsid w:val="008D0121"/>
    <w:rsid w:val="008D6B53"/>
    <w:rsid w:val="008E2F8C"/>
    <w:rsid w:val="008E71D1"/>
    <w:rsid w:val="008F2F2A"/>
    <w:rsid w:val="008F7958"/>
    <w:rsid w:val="009018CA"/>
    <w:rsid w:val="00901A81"/>
    <w:rsid w:val="00902E86"/>
    <w:rsid w:val="009134F7"/>
    <w:rsid w:val="00913D67"/>
    <w:rsid w:val="00915096"/>
    <w:rsid w:val="00916604"/>
    <w:rsid w:val="00923E4F"/>
    <w:rsid w:val="009263A1"/>
    <w:rsid w:val="00942099"/>
    <w:rsid w:val="00943BAE"/>
    <w:rsid w:val="0094530E"/>
    <w:rsid w:val="00957A4A"/>
    <w:rsid w:val="00966648"/>
    <w:rsid w:val="00981162"/>
    <w:rsid w:val="00983632"/>
    <w:rsid w:val="00984634"/>
    <w:rsid w:val="00991C27"/>
    <w:rsid w:val="00994B72"/>
    <w:rsid w:val="009A5A5C"/>
    <w:rsid w:val="009A5AA8"/>
    <w:rsid w:val="009B20E1"/>
    <w:rsid w:val="009B26D0"/>
    <w:rsid w:val="009B4746"/>
    <w:rsid w:val="009B4F32"/>
    <w:rsid w:val="009B4F4C"/>
    <w:rsid w:val="009B75FF"/>
    <w:rsid w:val="009C186D"/>
    <w:rsid w:val="009C588B"/>
    <w:rsid w:val="009D0205"/>
    <w:rsid w:val="009D1DAF"/>
    <w:rsid w:val="009D34F9"/>
    <w:rsid w:val="009D39CC"/>
    <w:rsid w:val="009E7609"/>
    <w:rsid w:val="009F7FDF"/>
    <w:rsid w:val="00A00B43"/>
    <w:rsid w:val="00A02390"/>
    <w:rsid w:val="00A13890"/>
    <w:rsid w:val="00A223E9"/>
    <w:rsid w:val="00A2252B"/>
    <w:rsid w:val="00A24B13"/>
    <w:rsid w:val="00A254CA"/>
    <w:rsid w:val="00A2610C"/>
    <w:rsid w:val="00A335FB"/>
    <w:rsid w:val="00A4030A"/>
    <w:rsid w:val="00A45226"/>
    <w:rsid w:val="00A45E67"/>
    <w:rsid w:val="00A52B4F"/>
    <w:rsid w:val="00A55435"/>
    <w:rsid w:val="00A557A5"/>
    <w:rsid w:val="00A5589B"/>
    <w:rsid w:val="00A5784D"/>
    <w:rsid w:val="00A57D5E"/>
    <w:rsid w:val="00A6476F"/>
    <w:rsid w:val="00A70E01"/>
    <w:rsid w:val="00A71011"/>
    <w:rsid w:val="00A711D1"/>
    <w:rsid w:val="00A71BF3"/>
    <w:rsid w:val="00A7669D"/>
    <w:rsid w:val="00A7679D"/>
    <w:rsid w:val="00A77E8C"/>
    <w:rsid w:val="00A870E8"/>
    <w:rsid w:val="00A933FC"/>
    <w:rsid w:val="00A96019"/>
    <w:rsid w:val="00AC374F"/>
    <w:rsid w:val="00AC3A35"/>
    <w:rsid w:val="00AC5EA8"/>
    <w:rsid w:val="00AD157E"/>
    <w:rsid w:val="00AD19DD"/>
    <w:rsid w:val="00AD6896"/>
    <w:rsid w:val="00AE0D7B"/>
    <w:rsid w:val="00AE26B4"/>
    <w:rsid w:val="00AF1ED3"/>
    <w:rsid w:val="00AF328C"/>
    <w:rsid w:val="00AF3754"/>
    <w:rsid w:val="00B06D69"/>
    <w:rsid w:val="00B102EB"/>
    <w:rsid w:val="00B12C56"/>
    <w:rsid w:val="00B13BB4"/>
    <w:rsid w:val="00B25E1D"/>
    <w:rsid w:val="00B276D3"/>
    <w:rsid w:val="00B27A66"/>
    <w:rsid w:val="00B412DC"/>
    <w:rsid w:val="00B41CD2"/>
    <w:rsid w:val="00B42526"/>
    <w:rsid w:val="00B4461A"/>
    <w:rsid w:val="00B5717F"/>
    <w:rsid w:val="00B60939"/>
    <w:rsid w:val="00B70F4F"/>
    <w:rsid w:val="00B714E7"/>
    <w:rsid w:val="00B72B98"/>
    <w:rsid w:val="00B77965"/>
    <w:rsid w:val="00B8460A"/>
    <w:rsid w:val="00B9210C"/>
    <w:rsid w:val="00B9360C"/>
    <w:rsid w:val="00B948C7"/>
    <w:rsid w:val="00B965D0"/>
    <w:rsid w:val="00BA1BBD"/>
    <w:rsid w:val="00BB6EF9"/>
    <w:rsid w:val="00BC17AE"/>
    <w:rsid w:val="00BC42F7"/>
    <w:rsid w:val="00BC713D"/>
    <w:rsid w:val="00BD4FF2"/>
    <w:rsid w:val="00BD55F5"/>
    <w:rsid w:val="00BD763B"/>
    <w:rsid w:val="00BF35AC"/>
    <w:rsid w:val="00C0206F"/>
    <w:rsid w:val="00C05271"/>
    <w:rsid w:val="00C05F49"/>
    <w:rsid w:val="00C079A4"/>
    <w:rsid w:val="00C14D39"/>
    <w:rsid w:val="00C17CAF"/>
    <w:rsid w:val="00C206F7"/>
    <w:rsid w:val="00C20EF1"/>
    <w:rsid w:val="00C25457"/>
    <w:rsid w:val="00C272C6"/>
    <w:rsid w:val="00C31252"/>
    <w:rsid w:val="00C31936"/>
    <w:rsid w:val="00C33740"/>
    <w:rsid w:val="00C35E98"/>
    <w:rsid w:val="00C36202"/>
    <w:rsid w:val="00C37796"/>
    <w:rsid w:val="00C41136"/>
    <w:rsid w:val="00C42D6E"/>
    <w:rsid w:val="00C43642"/>
    <w:rsid w:val="00C44327"/>
    <w:rsid w:val="00C45F14"/>
    <w:rsid w:val="00C54591"/>
    <w:rsid w:val="00C54C1C"/>
    <w:rsid w:val="00C601BC"/>
    <w:rsid w:val="00C705C2"/>
    <w:rsid w:val="00C71D05"/>
    <w:rsid w:val="00C72FC6"/>
    <w:rsid w:val="00C77B2C"/>
    <w:rsid w:val="00C821F5"/>
    <w:rsid w:val="00C829C0"/>
    <w:rsid w:val="00C851D0"/>
    <w:rsid w:val="00C86B53"/>
    <w:rsid w:val="00C92AA5"/>
    <w:rsid w:val="00C94E02"/>
    <w:rsid w:val="00C95061"/>
    <w:rsid w:val="00C96EFE"/>
    <w:rsid w:val="00CA1930"/>
    <w:rsid w:val="00CA3062"/>
    <w:rsid w:val="00CA37EF"/>
    <w:rsid w:val="00CA6C8F"/>
    <w:rsid w:val="00CB0A46"/>
    <w:rsid w:val="00CB49ED"/>
    <w:rsid w:val="00CB765B"/>
    <w:rsid w:val="00CC7859"/>
    <w:rsid w:val="00CC7D09"/>
    <w:rsid w:val="00CD0C6C"/>
    <w:rsid w:val="00CD0F06"/>
    <w:rsid w:val="00CD2AAB"/>
    <w:rsid w:val="00CD2DEC"/>
    <w:rsid w:val="00CD5B3B"/>
    <w:rsid w:val="00CD6C82"/>
    <w:rsid w:val="00CD72D3"/>
    <w:rsid w:val="00CD7897"/>
    <w:rsid w:val="00CE569D"/>
    <w:rsid w:val="00CE5F9D"/>
    <w:rsid w:val="00CF368E"/>
    <w:rsid w:val="00CF398B"/>
    <w:rsid w:val="00D00589"/>
    <w:rsid w:val="00D010A2"/>
    <w:rsid w:val="00D01D64"/>
    <w:rsid w:val="00D04FF4"/>
    <w:rsid w:val="00D06E9C"/>
    <w:rsid w:val="00D07170"/>
    <w:rsid w:val="00D231D1"/>
    <w:rsid w:val="00D3687B"/>
    <w:rsid w:val="00D529EE"/>
    <w:rsid w:val="00D52B72"/>
    <w:rsid w:val="00D54C38"/>
    <w:rsid w:val="00D55C3C"/>
    <w:rsid w:val="00D55D27"/>
    <w:rsid w:val="00D57DD2"/>
    <w:rsid w:val="00D618F6"/>
    <w:rsid w:val="00D65E76"/>
    <w:rsid w:val="00D67DC0"/>
    <w:rsid w:val="00D701E6"/>
    <w:rsid w:val="00D72067"/>
    <w:rsid w:val="00D730D6"/>
    <w:rsid w:val="00D74EB7"/>
    <w:rsid w:val="00D76C4E"/>
    <w:rsid w:val="00D8129C"/>
    <w:rsid w:val="00D8183E"/>
    <w:rsid w:val="00D82584"/>
    <w:rsid w:val="00D855E6"/>
    <w:rsid w:val="00D86F1D"/>
    <w:rsid w:val="00D96F42"/>
    <w:rsid w:val="00DA187C"/>
    <w:rsid w:val="00DB021D"/>
    <w:rsid w:val="00DB1EB1"/>
    <w:rsid w:val="00DD189F"/>
    <w:rsid w:val="00DD478F"/>
    <w:rsid w:val="00DE5ADE"/>
    <w:rsid w:val="00DF61C3"/>
    <w:rsid w:val="00E05DBF"/>
    <w:rsid w:val="00E06421"/>
    <w:rsid w:val="00E11687"/>
    <w:rsid w:val="00E25BD2"/>
    <w:rsid w:val="00E34E3F"/>
    <w:rsid w:val="00E3788B"/>
    <w:rsid w:val="00E45E67"/>
    <w:rsid w:val="00E464F8"/>
    <w:rsid w:val="00E5318D"/>
    <w:rsid w:val="00E562FC"/>
    <w:rsid w:val="00E56667"/>
    <w:rsid w:val="00E62F7D"/>
    <w:rsid w:val="00E66C24"/>
    <w:rsid w:val="00E72148"/>
    <w:rsid w:val="00E750DA"/>
    <w:rsid w:val="00E76760"/>
    <w:rsid w:val="00E80D5E"/>
    <w:rsid w:val="00E81225"/>
    <w:rsid w:val="00E8548C"/>
    <w:rsid w:val="00E857F7"/>
    <w:rsid w:val="00E85935"/>
    <w:rsid w:val="00E85C7E"/>
    <w:rsid w:val="00E97D43"/>
    <w:rsid w:val="00EA0F6C"/>
    <w:rsid w:val="00EA3673"/>
    <w:rsid w:val="00EA41BD"/>
    <w:rsid w:val="00EA7B78"/>
    <w:rsid w:val="00EB710B"/>
    <w:rsid w:val="00EC34D7"/>
    <w:rsid w:val="00ED4432"/>
    <w:rsid w:val="00ED56C3"/>
    <w:rsid w:val="00EE16AD"/>
    <w:rsid w:val="00EE32F2"/>
    <w:rsid w:val="00EE770E"/>
    <w:rsid w:val="00EF14DA"/>
    <w:rsid w:val="00EF7DAD"/>
    <w:rsid w:val="00F02A3E"/>
    <w:rsid w:val="00F1161A"/>
    <w:rsid w:val="00F11D00"/>
    <w:rsid w:val="00F1408E"/>
    <w:rsid w:val="00F2096A"/>
    <w:rsid w:val="00F22A6E"/>
    <w:rsid w:val="00F24286"/>
    <w:rsid w:val="00F3453C"/>
    <w:rsid w:val="00F37A37"/>
    <w:rsid w:val="00F41726"/>
    <w:rsid w:val="00F41CDB"/>
    <w:rsid w:val="00F44057"/>
    <w:rsid w:val="00F47AD0"/>
    <w:rsid w:val="00F52CCF"/>
    <w:rsid w:val="00F543B6"/>
    <w:rsid w:val="00F54E06"/>
    <w:rsid w:val="00F558F9"/>
    <w:rsid w:val="00F56471"/>
    <w:rsid w:val="00F57BA1"/>
    <w:rsid w:val="00F62ED1"/>
    <w:rsid w:val="00F63804"/>
    <w:rsid w:val="00F658CD"/>
    <w:rsid w:val="00F67D20"/>
    <w:rsid w:val="00F76E39"/>
    <w:rsid w:val="00F779B2"/>
    <w:rsid w:val="00F851C6"/>
    <w:rsid w:val="00F86506"/>
    <w:rsid w:val="00F916BF"/>
    <w:rsid w:val="00FB11D4"/>
    <w:rsid w:val="00FB19F4"/>
    <w:rsid w:val="00FB29B7"/>
    <w:rsid w:val="00FB3030"/>
    <w:rsid w:val="00FB58CE"/>
    <w:rsid w:val="00FB6D27"/>
    <w:rsid w:val="00FC415B"/>
    <w:rsid w:val="00FC4284"/>
    <w:rsid w:val="00FC776D"/>
    <w:rsid w:val="00FC7B15"/>
    <w:rsid w:val="00FD7286"/>
    <w:rsid w:val="00FD7FB0"/>
    <w:rsid w:val="00FE2F2C"/>
    <w:rsid w:val="00FE368A"/>
    <w:rsid w:val="00FF1D53"/>
    <w:rsid w:val="00FF2572"/>
    <w:rsid w:val="00FF45AB"/>
    <w:rsid w:val="00FF4CFA"/>
    <w:rsid w:val="00FF554B"/>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74A8D"/>
  <w14:defaultImageDpi w14:val="300"/>
  <w15:docId w15:val="{BD545CA7-3DC1-49A7-BEE3-CC83B22B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11464309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C328-19FF-48F2-A812-B9CCC48F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1233</Words>
  <Characters>7156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Momeu</cp:lastModifiedBy>
  <cp:revision>3</cp:revision>
  <cp:lastPrinted>2019-05-22T07:58:00Z</cp:lastPrinted>
  <dcterms:created xsi:type="dcterms:W3CDTF">2019-05-23T06:43:00Z</dcterms:created>
  <dcterms:modified xsi:type="dcterms:W3CDTF">2019-05-23T06:43:00Z</dcterms:modified>
</cp:coreProperties>
</file>